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53ED2" w14:textId="77777777" w:rsidR="000260BC" w:rsidRDefault="00516C13" w:rsidP="005B2427">
      <w:pPr>
        <w:spacing w:after="0" w:line="360" w:lineRule="auto"/>
        <w:jc w:val="center"/>
        <w:rPr>
          <w:rFonts w:ascii="Times New Roman" w:hAnsi="Times New Roman" w:cs="Times New Roman"/>
          <w:b/>
        </w:rPr>
      </w:pPr>
      <w:r w:rsidRPr="000260BC">
        <w:rPr>
          <w:rFonts w:ascii="Times New Roman" w:hAnsi="Times New Roman" w:cs="Times New Roman"/>
          <w:b/>
        </w:rPr>
        <w:t xml:space="preserve">SİVAS CUMHURİYET ÜNİVERSİTESİ SAĞLIK BİLİMLERİ FAKÜLTESİ </w:t>
      </w:r>
    </w:p>
    <w:p w14:paraId="0DD094C3" w14:textId="573F5529" w:rsidR="00CD1549" w:rsidRDefault="00516C13" w:rsidP="005B2427">
      <w:pPr>
        <w:spacing w:after="0" w:line="360" w:lineRule="auto"/>
        <w:jc w:val="center"/>
        <w:rPr>
          <w:rFonts w:ascii="Times New Roman" w:hAnsi="Times New Roman" w:cs="Times New Roman"/>
          <w:b/>
        </w:rPr>
      </w:pPr>
      <w:r w:rsidRPr="000260BC">
        <w:rPr>
          <w:rFonts w:ascii="Times New Roman" w:hAnsi="Times New Roman" w:cs="Times New Roman"/>
          <w:b/>
        </w:rPr>
        <w:t>HEMŞİRELİK BÖLÜMÜ YATAY</w:t>
      </w:r>
      <w:r w:rsidR="00B86AD0" w:rsidRPr="000260BC">
        <w:rPr>
          <w:rFonts w:ascii="Times New Roman" w:hAnsi="Times New Roman" w:cs="Times New Roman"/>
          <w:b/>
        </w:rPr>
        <w:t>-</w:t>
      </w:r>
      <w:r w:rsidR="003E724D" w:rsidRPr="000260BC">
        <w:rPr>
          <w:rFonts w:ascii="Times New Roman" w:hAnsi="Times New Roman" w:cs="Times New Roman"/>
          <w:b/>
        </w:rPr>
        <w:t>DİKEY GEÇİŞ</w:t>
      </w:r>
      <w:r w:rsidR="00487F77" w:rsidRPr="000260BC">
        <w:rPr>
          <w:rFonts w:ascii="Times New Roman" w:hAnsi="Times New Roman" w:cs="Times New Roman"/>
          <w:b/>
        </w:rPr>
        <w:t>,</w:t>
      </w:r>
      <w:r w:rsidR="003E724D" w:rsidRPr="000260BC">
        <w:rPr>
          <w:rFonts w:ascii="Times New Roman" w:hAnsi="Times New Roman" w:cs="Times New Roman"/>
          <w:b/>
        </w:rPr>
        <w:t xml:space="preserve"> İNTİBAK</w:t>
      </w:r>
      <w:r w:rsidR="00487F77" w:rsidRPr="000260BC">
        <w:rPr>
          <w:rFonts w:ascii="Times New Roman" w:hAnsi="Times New Roman" w:cs="Times New Roman"/>
          <w:b/>
        </w:rPr>
        <w:t xml:space="preserve"> VE</w:t>
      </w:r>
      <w:r w:rsidR="003E724D" w:rsidRPr="000260BC">
        <w:rPr>
          <w:rFonts w:ascii="Times New Roman" w:hAnsi="Times New Roman" w:cs="Times New Roman"/>
          <w:b/>
        </w:rPr>
        <w:t xml:space="preserve"> </w:t>
      </w:r>
      <w:r w:rsidR="00B740A3" w:rsidRPr="000260BC">
        <w:rPr>
          <w:rFonts w:ascii="Times New Roman" w:hAnsi="Times New Roman" w:cs="Times New Roman"/>
          <w:b/>
        </w:rPr>
        <w:t xml:space="preserve">DEĞERLENDİRME </w:t>
      </w:r>
      <w:r w:rsidR="003E724D" w:rsidRPr="000260BC">
        <w:rPr>
          <w:rFonts w:ascii="Times New Roman" w:hAnsi="Times New Roman" w:cs="Times New Roman"/>
          <w:b/>
        </w:rPr>
        <w:t>KOMİSYONU YÖNERGESİ</w:t>
      </w:r>
    </w:p>
    <w:p w14:paraId="33B2E86D" w14:textId="77777777" w:rsidR="00E811B4" w:rsidRPr="000260BC" w:rsidRDefault="00E811B4" w:rsidP="005B2427">
      <w:pPr>
        <w:spacing w:after="0" w:line="360" w:lineRule="auto"/>
        <w:jc w:val="center"/>
        <w:rPr>
          <w:rFonts w:ascii="Times New Roman" w:hAnsi="Times New Roman" w:cs="Times New Roman"/>
          <w:b/>
        </w:rPr>
      </w:pPr>
    </w:p>
    <w:p w14:paraId="6D51313A" w14:textId="77777777" w:rsidR="000A1B19" w:rsidRPr="00911956" w:rsidRDefault="000A1B19" w:rsidP="00911956">
      <w:pPr>
        <w:pStyle w:val="Default"/>
        <w:jc w:val="both"/>
        <w:rPr>
          <w:color w:val="auto"/>
          <w:sz w:val="22"/>
          <w:szCs w:val="22"/>
        </w:rPr>
      </w:pPr>
      <w:r w:rsidRPr="00911956">
        <w:rPr>
          <w:b/>
          <w:bCs/>
          <w:color w:val="auto"/>
          <w:sz w:val="22"/>
          <w:szCs w:val="22"/>
        </w:rPr>
        <w:t xml:space="preserve">Amaç </w:t>
      </w:r>
    </w:p>
    <w:p w14:paraId="70BF721C" w14:textId="134451A3" w:rsidR="000A1B19" w:rsidRPr="00911956" w:rsidRDefault="00CC11BD" w:rsidP="00911956">
      <w:pPr>
        <w:spacing w:after="0" w:line="276" w:lineRule="auto"/>
        <w:jc w:val="both"/>
        <w:rPr>
          <w:rFonts w:ascii="Times New Roman" w:hAnsi="Times New Roman" w:cs="Times New Roman"/>
        </w:rPr>
      </w:pPr>
      <w:proofErr w:type="gramStart"/>
      <w:r w:rsidRPr="00911956">
        <w:rPr>
          <w:rFonts w:ascii="Times New Roman" w:hAnsi="Times New Roman" w:cs="Times New Roman"/>
          <w:b/>
          <w:bCs/>
        </w:rPr>
        <w:t>MADDE</w:t>
      </w:r>
      <w:r w:rsidR="000A1B19" w:rsidRPr="00911956">
        <w:rPr>
          <w:rFonts w:ascii="Times New Roman" w:hAnsi="Times New Roman" w:cs="Times New Roman"/>
          <w:b/>
          <w:bCs/>
        </w:rPr>
        <w:t xml:space="preserve"> 1–</w:t>
      </w:r>
      <w:r w:rsidR="000A1B19" w:rsidRPr="00911956">
        <w:rPr>
          <w:rFonts w:ascii="Times New Roman" w:hAnsi="Times New Roman" w:cs="Times New Roman"/>
        </w:rPr>
        <w:t xml:space="preserve">Sivas Cumhuriyet </w:t>
      </w:r>
      <w:r w:rsidR="00EA7670" w:rsidRPr="00911956">
        <w:rPr>
          <w:rFonts w:ascii="Times New Roman" w:hAnsi="Times New Roman" w:cs="Times New Roman"/>
        </w:rPr>
        <w:t xml:space="preserve">Üniversitesi </w:t>
      </w:r>
      <w:r w:rsidR="000A1B19" w:rsidRPr="00911956">
        <w:rPr>
          <w:rFonts w:ascii="Times New Roman" w:hAnsi="Times New Roman" w:cs="Times New Roman"/>
        </w:rPr>
        <w:t xml:space="preserve">Sağlık Bilimleri Fakültesi </w:t>
      </w:r>
      <w:r w:rsidR="000A1B19" w:rsidRPr="00911956">
        <w:rPr>
          <w:rFonts w:ascii="Times New Roman" w:hAnsi="Times New Roman" w:cs="Times New Roman"/>
          <w:bCs/>
        </w:rPr>
        <w:t>Hemşirelik Bölümü</w:t>
      </w:r>
      <w:r w:rsidR="000A1B19" w:rsidRPr="00911956">
        <w:rPr>
          <w:rFonts w:ascii="Times New Roman" w:hAnsi="Times New Roman" w:cs="Times New Roman"/>
        </w:rPr>
        <w:t xml:space="preserve"> Yatay-Dikey Geçiş</w:t>
      </w:r>
      <w:r w:rsidR="00487F77" w:rsidRPr="00911956">
        <w:rPr>
          <w:rFonts w:ascii="Times New Roman" w:hAnsi="Times New Roman" w:cs="Times New Roman"/>
        </w:rPr>
        <w:t>,</w:t>
      </w:r>
      <w:r w:rsidR="000A1B19" w:rsidRPr="00911956">
        <w:rPr>
          <w:rFonts w:ascii="Times New Roman" w:hAnsi="Times New Roman" w:cs="Times New Roman"/>
        </w:rPr>
        <w:t xml:space="preserve"> İntibak </w:t>
      </w:r>
      <w:r w:rsidR="00487F77" w:rsidRPr="00911956">
        <w:rPr>
          <w:rFonts w:ascii="Times New Roman" w:hAnsi="Times New Roman" w:cs="Times New Roman"/>
        </w:rPr>
        <w:t xml:space="preserve">ve </w:t>
      </w:r>
      <w:r w:rsidR="007D4791" w:rsidRPr="00911956">
        <w:rPr>
          <w:rFonts w:ascii="Times New Roman" w:hAnsi="Times New Roman" w:cs="Times New Roman"/>
        </w:rPr>
        <w:t xml:space="preserve">Değerlendirme </w:t>
      </w:r>
      <w:r w:rsidR="005D3E68" w:rsidRPr="00911956">
        <w:rPr>
          <w:rFonts w:ascii="Times New Roman" w:hAnsi="Times New Roman" w:cs="Times New Roman"/>
        </w:rPr>
        <w:t>Komisyonunun amacı</w:t>
      </w:r>
      <w:r w:rsidR="000A1B19" w:rsidRPr="00911956">
        <w:rPr>
          <w:rFonts w:ascii="Times New Roman" w:hAnsi="Times New Roman" w:cs="Times New Roman"/>
          <w:bCs/>
        </w:rPr>
        <w:t>; Hemşirelik Bölümüne</w:t>
      </w:r>
      <w:r w:rsidR="000A1B19" w:rsidRPr="00911956">
        <w:rPr>
          <w:rFonts w:ascii="Times New Roman" w:hAnsi="Times New Roman" w:cs="Times New Roman"/>
        </w:rPr>
        <w:t xml:space="preserve"> yeni kayıt yaptıran öğrencilerin herhangi bir yükseköğretim kurumundan alıp başardığı derslerin muafiyet</w:t>
      </w:r>
      <w:r w:rsidR="005C637B" w:rsidRPr="00911956">
        <w:rPr>
          <w:rFonts w:ascii="Times New Roman" w:hAnsi="Times New Roman" w:cs="Times New Roman"/>
        </w:rPr>
        <w:t>i</w:t>
      </w:r>
      <w:r w:rsidR="000A1B19" w:rsidRPr="00911956">
        <w:rPr>
          <w:rFonts w:ascii="Times New Roman" w:hAnsi="Times New Roman" w:cs="Times New Roman"/>
        </w:rPr>
        <w:t xml:space="preserve"> ve yarıyıl/yıl intibak</w:t>
      </w:r>
      <w:r w:rsidR="005C637B" w:rsidRPr="00911956">
        <w:rPr>
          <w:rFonts w:ascii="Times New Roman" w:hAnsi="Times New Roman" w:cs="Times New Roman"/>
        </w:rPr>
        <w:t>ı ile ilgili işlemleri</w:t>
      </w:r>
      <w:r w:rsidR="00B740A3" w:rsidRPr="00911956">
        <w:rPr>
          <w:rFonts w:ascii="Times New Roman" w:hAnsi="Times New Roman" w:cs="Times New Roman"/>
        </w:rPr>
        <w:t xml:space="preserve">, özel öğrenci ve üstten ders alma </w:t>
      </w:r>
      <w:r w:rsidR="005D3E68" w:rsidRPr="00911956">
        <w:rPr>
          <w:rFonts w:ascii="Times New Roman" w:hAnsi="Times New Roman" w:cs="Times New Roman"/>
        </w:rPr>
        <w:t>işlemlerini ilgili</w:t>
      </w:r>
      <w:r w:rsidR="000A1B19" w:rsidRPr="00911956">
        <w:rPr>
          <w:rFonts w:ascii="Times New Roman" w:hAnsi="Times New Roman" w:cs="Times New Roman"/>
        </w:rPr>
        <w:t xml:space="preserve"> </w:t>
      </w:r>
      <w:r w:rsidR="00EA7670" w:rsidRPr="00911956">
        <w:rPr>
          <w:rFonts w:ascii="Times New Roman" w:hAnsi="Times New Roman" w:cs="Times New Roman"/>
        </w:rPr>
        <w:t>mevzuat</w:t>
      </w:r>
      <w:r w:rsidR="001A1544" w:rsidRPr="00911956">
        <w:rPr>
          <w:rFonts w:ascii="Times New Roman" w:hAnsi="Times New Roman" w:cs="Times New Roman"/>
        </w:rPr>
        <w:t xml:space="preserve"> </w:t>
      </w:r>
      <w:r w:rsidR="000A1B19" w:rsidRPr="00911956">
        <w:rPr>
          <w:rFonts w:ascii="Times New Roman" w:hAnsi="Times New Roman" w:cs="Times New Roman"/>
        </w:rPr>
        <w:t xml:space="preserve">doğrultusunda yapmaktır. </w:t>
      </w:r>
      <w:proofErr w:type="gramEnd"/>
    </w:p>
    <w:p w14:paraId="3BB5A5EB" w14:textId="77777777" w:rsidR="00AF7651" w:rsidRPr="00911956" w:rsidRDefault="00AF7651" w:rsidP="00911956">
      <w:pPr>
        <w:spacing w:after="0" w:line="276" w:lineRule="auto"/>
        <w:jc w:val="both"/>
        <w:rPr>
          <w:rFonts w:ascii="Times New Roman" w:hAnsi="Times New Roman" w:cs="Times New Roman"/>
        </w:rPr>
      </w:pPr>
    </w:p>
    <w:p w14:paraId="6A26E44D" w14:textId="77777777" w:rsidR="000A1B19" w:rsidRPr="00911956" w:rsidRDefault="000A1B19" w:rsidP="00911956">
      <w:pPr>
        <w:pStyle w:val="Default"/>
        <w:spacing w:line="276" w:lineRule="auto"/>
        <w:jc w:val="both"/>
        <w:rPr>
          <w:b/>
          <w:bCs/>
          <w:color w:val="auto"/>
          <w:sz w:val="22"/>
          <w:szCs w:val="22"/>
        </w:rPr>
      </w:pPr>
      <w:r w:rsidRPr="00911956">
        <w:rPr>
          <w:b/>
          <w:bCs/>
          <w:color w:val="auto"/>
          <w:sz w:val="22"/>
          <w:szCs w:val="22"/>
        </w:rPr>
        <w:t xml:space="preserve">Kapsam </w:t>
      </w:r>
    </w:p>
    <w:p w14:paraId="71114658" w14:textId="00438F9B" w:rsidR="000A1B19" w:rsidRPr="00911956" w:rsidRDefault="00CC11BD" w:rsidP="00911956">
      <w:pPr>
        <w:pStyle w:val="Default"/>
        <w:spacing w:line="276" w:lineRule="auto"/>
        <w:jc w:val="both"/>
        <w:rPr>
          <w:bCs/>
          <w:color w:val="auto"/>
          <w:sz w:val="22"/>
          <w:szCs w:val="22"/>
        </w:rPr>
      </w:pPr>
      <w:r w:rsidRPr="00911956">
        <w:rPr>
          <w:b/>
          <w:bCs/>
          <w:color w:val="auto"/>
          <w:sz w:val="22"/>
          <w:szCs w:val="22"/>
        </w:rPr>
        <w:t>MADDE</w:t>
      </w:r>
      <w:r w:rsidR="00524FE2" w:rsidRPr="00911956">
        <w:rPr>
          <w:b/>
          <w:bCs/>
          <w:color w:val="auto"/>
          <w:sz w:val="22"/>
          <w:szCs w:val="22"/>
        </w:rPr>
        <w:t xml:space="preserve"> 2</w:t>
      </w:r>
      <w:r w:rsidR="000A1B19" w:rsidRPr="00911956">
        <w:rPr>
          <w:b/>
          <w:bCs/>
          <w:color w:val="auto"/>
          <w:sz w:val="22"/>
          <w:szCs w:val="22"/>
        </w:rPr>
        <w:t>–</w:t>
      </w:r>
      <w:r w:rsidR="000A1B19" w:rsidRPr="00911956">
        <w:rPr>
          <w:bCs/>
          <w:color w:val="auto"/>
          <w:sz w:val="22"/>
          <w:szCs w:val="22"/>
        </w:rPr>
        <w:t>Bu yönerge;</w:t>
      </w:r>
      <w:r w:rsidR="00EA7670" w:rsidRPr="00911956">
        <w:rPr>
          <w:bCs/>
          <w:color w:val="auto"/>
          <w:sz w:val="22"/>
          <w:szCs w:val="22"/>
        </w:rPr>
        <w:t xml:space="preserve"> </w:t>
      </w:r>
      <w:r w:rsidR="000A1B19" w:rsidRPr="00911956">
        <w:rPr>
          <w:color w:val="auto"/>
          <w:sz w:val="22"/>
          <w:szCs w:val="22"/>
        </w:rPr>
        <w:t xml:space="preserve">Sivas Cumhuriyet </w:t>
      </w:r>
      <w:r w:rsidR="00EA7670" w:rsidRPr="00911956">
        <w:rPr>
          <w:color w:val="auto"/>
          <w:sz w:val="22"/>
          <w:szCs w:val="22"/>
        </w:rPr>
        <w:t xml:space="preserve">Üniversitesi </w:t>
      </w:r>
      <w:r w:rsidR="000A1B19" w:rsidRPr="00911956">
        <w:rPr>
          <w:color w:val="auto"/>
          <w:sz w:val="22"/>
          <w:szCs w:val="22"/>
        </w:rPr>
        <w:t xml:space="preserve">Sağlık Bilimleri Fakültesi </w:t>
      </w:r>
      <w:r w:rsidR="000A1B19" w:rsidRPr="00911956">
        <w:rPr>
          <w:bCs/>
          <w:color w:val="auto"/>
          <w:sz w:val="22"/>
          <w:szCs w:val="22"/>
        </w:rPr>
        <w:t>Hemşirelik Bölümü</w:t>
      </w:r>
      <w:r w:rsidR="000A1B19" w:rsidRPr="00911956">
        <w:rPr>
          <w:color w:val="auto"/>
          <w:sz w:val="22"/>
          <w:szCs w:val="22"/>
        </w:rPr>
        <w:t xml:space="preserve"> </w:t>
      </w:r>
      <w:r w:rsidR="00487F77" w:rsidRPr="00911956">
        <w:rPr>
          <w:color w:val="auto"/>
          <w:sz w:val="22"/>
          <w:szCs w:val="22"/>
        </w:rPr>
        <w:t xml:space="preserve">Yatay-Dikey Geçiş, İntibak ve </w:t>
      </w:r>
      <w:r w:rsidR="00B740A3" w:rsidRPr="00911956">
        <w:rPr>
          <w:color w:val="auto"/>
          <w:sz w:val="22"/>
          <w:szCs w:val="22"/>
        </w:rPr>
        <w:t xml:space="preserve">Değerlendirme </w:t>
      </w:r>
      <w:r w:rsidR="000A1B19" w:rsidRPr="00911956">
        <w:rPr>
          <w:bCs/>
          <w:color w:val="auto"/>
          <w:sz w:val="22"/>
          <w:szCs w:val="22"/>
        </w:rPr>
        <w:t xml:space="preserve">Komisyonunun oluşturulması, görev, sorumluluk ve çalışma esaslarına ilişkin hükümleri kapsar. </w:t>
      </w:r>
    </w:p>
    <w:p w14:paraId="607789E2" w14:textId="17A9B836" w:rsidR="000A1B19" w:rsidRPr="00911956" w:rsidRDefault="000A1B19" w:rsidP="00911956">
      <w:pPr>
        <w:pStyle w:val="Default"/>
        <w:spacing w:line="276" w:lineRule="auto"/>
        <w:jc w:val="both"/>
        <w:rPr>
          <w:bCs/>
          <w:color w:val="auto"/>
          <w:sz w:val="22"/>
          <w:szCs w:val="22"/>
        </w:rPr>
      </w:pPr>
    </w:p>
    <w:p w14:paraId="2CBC750B" w14:textId="3F53E3FE" w:rsidR="001E7076" w:rsidRPr="00911956" w:rsidRDefault="001E7076" w:rsidP="00911956">
      <w:pPr>
        <w:spacing w:after="0" w:line="276" w:lineRule="auto"/>
        <w:jc w:val="both"/>
        <w:rPr>
          <w:rFonts w:ascii="Times New Roman" w:hAnsi="Times New Roman" w:cs="Times New Roman"/>
          <w:b/>
        </w:rPr>
      </w:pPr>
      <w:r w:rsidRPr="00911956">
        <w:rPr>
          <w:rFonts w:ascii="Times New Roman" w:hAnsi="Times New Roman" w:cs="Times New Roman"/>
          <w:b/>
        </w:rPr>
        <w:t>Dayanak</w:t>
      </w:r>
    </w:p>
    <w:p w14:paraId="20008D51" w14:textId="165D1153" w:rsidR="0027101E" w:rsidRPr="00911956" w:rsidRDefault="00CC11BD" w:rsidP="00911956">
      <w:pPr>
        <w:spacing w:after="0" w:line="276" w:lineRule="auto"/>
        <w:jc w:val="both"/>
        <w:rPr>
          <w:rFonts w:ascii="Times New Roman" w:hAnsi="Times New Roman" w:cs="Times New Roman"/>
        </w:rPr>
      </w:pPr>
      <w:r w:rsidRPr="00911956">
        <w:rPr>
          <w:rFonts w:ascii="Times New Roman" w:hAnsi="Times New Roman" w:cs="Times New Roman"/>
          <w:b/>
          <w:bCs/>
        </w:rPr>
        <w:t>MADDE</w:t>
      </w:r>
      <w:r w:rsidR="00524FE2" w:rsidRPr="00911956">
        <w:rPr>
          <w:rFonts w:ascii="Times New Roman" w:hAnsi="Times New Roman" w:cs="Times New Roman"/>
          <w:b/>
        </w:rPr>
        <w:t xml:space="preserve"> </w:t>
      </w:r>
      <w:r w:rsidR="0013552D" w:rsidRPr="00911956">
        <w:rPr>
          <w:rFonts w:ascii="Times New Roman" w:hAnsi="Times New Roman" w:cs="Times New Roman"/>
          <w:b/>
        </w:rPr>
        <w:t>3</w:t>
      </w:r>
      <w:r w:rsidRPr="00911956">
        <w:rPr>
          <w:rFonts w:ascii="Times New Roman" w:hAnsi="Times New Roman" w:cs="Times New Roman"/>
          <w:bCs/>
        </w:rPr>
        <w:t>–</w:t>
      </w:r>
      <w:r w:rsidR="000F71E0" w:rsidRPr="00911956">
        <w:rPr>
          <w:rFonts w:ascii="Times New Roman" w:hAnsi="Times New Roman" w:cs="Times New Roman"/>
        </w:rPr>
        <w:t>Bu Yönerge,</w:t>
      </w:r>
      <w:r w:rsidR="00455420" w:rsidRPr="00911956">
        <w:rPr>
          <w:rFonts w:ascii="Times New Roman" w:hAnsi="Times New Roman" w:cs="Times New Roman"/>
        </w:rPr>
        <w:t xml:space="preserve"> </w:t>
      </w:r>
      <w:r w:rsidR="000F71E0" w:rsidRPr="00911956">
        <w:rPr>
          <w:rFonts w:ascii="Times New Roman" w:hAnsi="Times New Roman" w:cs="Times New Roman"/>
        </w:rPr>
        <w:t>24/4/2010</w:t>
      </w:r>
      <w:r w:rsidR="00B915B2" w:rsidRPr="00911956">
        <w:rPr>
          <w:rFonts w:ascii="Times New Roman" w:hAnsi="Times New Roman" w:cs="Times New Roman"/>
        </w:rPr>
        <w:t xml:space="preserve"> </w:t>
      </w:r>
      <w:r w:rsidR="000F71E0" w:rsidRPr="00911956">
        <w:rPr>
          <w:rFonts w:ascii="Times New Roman" w:hAnsi="Times New Roman" w:cs="Times New Roman"/>
        </w:rPr>
        <w:t>tarihli ve 27561 sayılı Resm</w:t>
      </w:r>
      <w:r w:rsidR="00403B52" w:rsidRPr="00911956">
        <w:rPr>
          <w:rFonts w:ascii="Times New Roman" w:hAnsi="Times New Roman" w:cs="Times New Roman"/>
        </w:rPr>
        <w:t>i</w:t>
      </w:r>
      <w:r w:rsidR="000F71E0" w:rsidRPr="00911956">
        <w:rPr>
          <w:rFonts w:ascii="Times New Roman" w:hAnsi="Times New Roman" w:cs="Times New Roman"/>
        </w:rPr>
        <w:t xml:space="preserve"> </w:t>
      </w:r>
      <w:proofErr w:type="spellStart"/>
      <w:r w:rsidR="000F71E0" w:rsidRPr="00911956">
        <w:rPr>
          <w:rFonts w:ascii="Times New Roman" w:hAnsi="Times New Roman" w:cs="Times New Roman"/>
        </w:rPr>
        <w:t>Gazete’de</w:t>
      </w:r>
      <w:proofErr w:type="spellEnd"/>
      <w:r w:rsidR="000F71E0" w:rsidRPr="00911956">
        <w:rPr>
          <w:rFonts w:ascii="Times New Roman" w:hAnsi="Times New Roman" w:cs="Times New Roman"/>
        </w:rPr>
        <w:t xml:space="preserve"> yayımlanan Yükseköğretim Kurumlarında Ön Lisans ve Lisans Düzeyindeki Programlar Arasında Geçiş, Çift </w:t>
      </w:r>
      <w:proofErr w:type="spellStart"/>
      <w:r w:rsidR="000F71E0" w:rsidRPr="00911956">
        <w:rPr>
          <w:rFonts w:ascii="Times New Roman" w:hAnsi="Times New Roman" w:cs="Times New Roman"/>
        </w:rPr>
        <w:t>Anadal</w:t>
      </w:r>
      <w:proofErr w:type="spellEnd"/>
      <w:r w:rsidR="000F71E0" w:rsidRPr="00911956">
        <w:rPr>
          <w:rFonts w:ascii="Times New Roman" w:hAnsi="Times New Roman" w:cs="Times New Roman"/>
        </w:rPr>
        <w:t xml:space="preserve">, Yan Dal ile Kurumlar Arası Kredi Transferi Yapılması Esaslarına İlişkin Yönetmelik, 7 Ekim 2018 tarih ve 30558 </w:t>
      </w:r>
      <w:proofErr w:type="gramStart"/>
      <w:r w:rsidR="000F71E0" w:rsidRPr="00911956">
        <w:rPr>
          <w:rFonts w:ascii="Times New Roman" w:hAnsi="Times New Roman" w:cs="Times New Roman"/>
        </w:rPr>
        <w:t>sayılı</w:t>
      </w:r>
      <w:proofErr w:type="gramEnd"/>
      <w:r w:rsidR="000F71E0" w:rsidRPr="00911956">
        <w:rPr>
          <w:rFonts w:ascii="Times New Roman" w:hAnsi="Times New Roman" w:cs="Times New Roman"/>
        </w:rPr>
        <w:t xml:space="preserve"> Resmi </w:t>
      </w:r>
      <w:proofErr w:type="spellStart"/>
      <w:r w:rsidR="000F71E0" w:rsidRPr="00911956">
        <w:rPr>
          <w:rFonts w:ascii="Times New Roman" w:hAnsi="Times New Roman" w:cs="Times New Roman"/>
        </w:rPr>
        <w:t>Gazete’de</w:t>
      </w:r>
      <w:proofErr w:type="spellEnd"/>
      <w:r w:rsidR="000F71E0" w:rsidRPr="00911956">
        <w:rPr>
          <w:rFonts w:ascii="Times New Roman" w:hAnsi="Times New Roman" w:cs="Times New Roman"/>
        </w:rPr>
        <w:t xml:space="preserve"> yayımlanan Sivas Cumhuriyet Üniversitesi Ön Lisans ve Lisan</w:t>
      </w:r>
      <w:r w:rsidR="001870BD" w:rsidRPr="00911956">
        <w:rPr>
          <w:rFonts w:ascii="Times New Roman" w:hAnsi="Times New Roman" w:cs="Times New Roman"/>
        </w:rPr>
        <w:t>s</w:t>
      </w:r>
      <w:r w:rsidR="000F71E0" w:rsidRPr="00911956">
        <w:rPr>
          <w:rFonts w:ascii="Times New Roman" w:hAnsi="Times New Roman" w:cs="Times New Roman"/>
        </w:rPr>
        <w:t xml:space="preserve"> Eğitim-Öğretim ve Sınav Yönetmeliği </w:t>
      </w:r>
      <w:r w:rsidR="00403B52" w:rsidRPr="00911956">
        <w:rPr>
          <w:rFonts w:ascii="Times New Roman" w:hAnsi="Times New Roman" w:cs="Times New Roman"/>
        </w:rPr>
        <w:t>ile</w:t>
      </w:r>
      <w:r w:rsidR="000F71E0" w:rsidRPr="00911956">
        <w:rPr>
          <w:rFonts w:ascii="Times New Roman" w:hAnsi="Times New Roman" w:cs="Times New Roman"/>
        </w:rPr>
        <w:t xml:space="preserve"> 01.09.2021 tarihi itibarıyla yürürlüğe giren Sivas Cumhuriyet Üniversitesi Muafiyet ve İntibak İşlemleri Yönergesi hükümlerine dayanılarak hazırlanmıştır.</w:t>
      </w:r>
    </w:p>
    <w:p w14:paraId="60457F5E" w14:textId="653433A7" w:rsidR="00CC11BD" w:rsidRPr="00911956" w:rsidRDefault="00CC11BD" w:rsidP="00911956">
      <w:pPr>
        <w:spacing w:after="0" w:line="276" w:lineRule="auto"/>
        <w:jc w:val="both"/>
        <w:rPr>
          <w:rFonts w:ascii="Times New Roman" w:hAnsi="Times New Roman" w:cs="Times New Roman"/>
        </w:rPr>
      </w:pPr>
    </w:p>
    <w:p w14:paraId="296B96D9" w14:textId="77777777" w:rsidR="00CC11BD" w:rsidRPr="00911956" w:rsidRDefault="00CC11BD" w:rsidP="00911956">
      <w:pPr>
        <w:spacing w:after="0" w:line="276" w:lineRule="auto"/>
        <w:jc w:val="both"/>
        <w:rPr>
          <w:rFonts w:ascii="Times New Roman" w:hAnsi="Times New Roman" w:cs="Times New Roman"/>
          <w:b/>
        </w:rPr>
      </w:pPr>
      <w:r w:rsidRPr="00911956">
        <w:rPr>
          <w:rFonts w:ascii="Times New Roman" w:hAnsi="Times New Roman" w:cs="Times New Roman"/>
          <w:b/>
        </w:rPr>
        <w:t>Tanımlar</w:t>
      </w:r>
    </w:p>
    <w:p w14:paraId="4A70A3E7" w14:textId="138A6722" w:rsidR="00CC11BD" w:rsidRPr="00911956" w:rsidRDefault="00CC11BD" w:rsidP="00911956">
      <w:pPr>
        <w:pStyle w:val="Default"/>
        <w:jc w:val="both"/>
        <w:rPr>
          <w:bCs/>
          <w:color w:val="auto"/>
          <w:sz w:val="22"/>
          <w:szCs w:val="22"/>
        </w:rPr>
      </w:pPr>
      <w:r w:rsidRPr="00911956">
        <w:rPr>
          <w:b/>
          <w:bCs/>
          <w:color w:val="auto"/>
          <w:sz w:val="22"/>
          <w:szCs w:val="22"/>
        </w:rPr>
        <w:t>MADDE 4–</w:t>
      </w:r>
      <w:r w:rsidRPr="00911956">
        <w:rPr>
          <w:bCs/>
          <w:color w:val="auto"/>
          <w:sz w:val="22"/>
          <w:szCs w:val="22"/>
        </w:rPr>
        <w:t xml:space="preserve">Bu yönergeden geçen; </w:t>
      </w:r>
    </w:p>
    <w:p w14:paraId="5E4CB653" w14:textId="77777777" w:rsidR="00CC11BD" w:rsidRPr="00911956" w:rsidRDefault="00CC11BD" w:rsidP="00911956">
      <w:pPr>
        <w:pStyle w:val="Default"/>
        <w:jc w:val="both"/>
        <w:rPr>
          <w:sz w:val="22"/>
          <w:szCs w:val="22"/>
        </w:rPr>
      </w:pPr>
      <w:r w:rsidRPr="00911956">
        <w:rPr>
          <w:sz w:val="22"/>
          <w:szCs w:val="22"/>
        </w:rPr>
        <w:t>-Üniversite: Sivas Cumhuriyet Üniversitesini,</w:t>
      </w:r>
    </w:p>
    <w:p w14:paraId="3FFB6D16" w14:textId="77777777" w:rsidR="00CC11BD" w:rsidRPr="00911956" w:rsidRDefault="00CC11BD" w:rsidP="00911956">
      <w:pPr>
        <w:pStyle w:val="Default"/>
        <w:jc w:val="both"/>
        <w:rPr>
          <w:sz w:val="22"/>
          <w:szCs w:val="22"/>
        </w:rPr>
      </w:pPr>
      <w:r w:rsidRPr="00911956">
        <w:rPr>
          <w:sz w:val="22"/>
          <w:szCs w:val="22"/>
        </w:rPr>
        <w:t>-Senato: Sivas Cumhuriyet Üniversitesi Senatosunu,</w:t>
      </w:r>
    </w:p>
    <w:p w14:paraId="2B94C427" w14:textId="77777777" w:rsidR="00CC11BD" w:rsidRPr="00911956" w:rsidRDefault="00CC11BD" w:rsidP="00911956">
      <w:pPr>
        <w:pStyle w:val="Default"/>
        <w:jc w:val="both"/>
        <w:rPr>
          <w:sz w:val="22"/>
          <w:szCs w:val="22"/>
        </w:rPr>
      </w:pPr>
      <w:r w:rsidRPr="00911956">
        <w:rPr>
          <w:sz w:val="22"/>
          <w:szCs w:val="22"/>
        </w:rPr>
        <w:t>-Rektör: Sivas Cumhuriyet Üniversitesi Rektörünü,</w:t>
      </w:r>
    </w:p>
    <w:p w14:paraId="0535D9DF" w14:textId="77777777" w:rsidR="00CC11BD" w:rsidRPr="00911956" w:rsidRDefault="00CC11BD" w:rsidP="00911956">
      <w:pPr>
        <w:pStyle w:val="Default"/>
        <w:jc w:val="both"/>
        <w:rPr>
          <w:sz w:val="22"/>
          <w:szCs w:val="22"/>
        </w:rPr>
      </w:pPr>
      <w:r w:rsidRPr="00911956">
        <w:rPr>
          <w:sz w:val="22"/>
          <w:szCs w:val="22"/>
        </w:rPr>
        <w:t>-Fakülte: Sivas Cumhuriyet Üniversitesi Sağlık Bilimleri Fakültesini,</w:t>
      </w:r>
    </w:p>
    <w:p w14:paraId="7DF40159" w14:textId="77777777" w:rsidR="00CC11BD" w:rsidRPr="00911956" w:rsidRDefault="00CC11BD" w:rsidP="00911956">
      <w:pPr>
        <w:pStyle w:val="Default"/>
        <w:jc w:val="both"/>
        <w:rPr>
          <w:sz w:val="22"/>
          <w:szCs w:val="22"/>
        </w:rPr>
      </w:pPr>
      <w:r w:rsidRPr="00911956">
        <w:rPr>
          <w:sz w:val="22"/>
          <w:szCs w:val="22"/>
        </w:rPr>
        <w:t xml:space="preserve">-Dekan: Sivas Cumhuriyet Üniversitesi Sağlık Bilimleri Fakültesi Dekanını, </w:t>
      </w:r>
    </w:p>
    <w:p w14:paraId="14E49C29" w14:textId="77777777" w:rsidR="00CC11BD" w:rsidRPr="00911956" w:rsidRDefault="00CC11BD" w:rsidP="00911956">
      <w:pPr>
        <w:pStyle w:val="Default"/>
        <w:jc w:val="both"/>
        <w:rPr>
          <w:sz w:val="22"/>
          <w:szCs w:val="22"/>
        </w:rPr>
      </w:pPr>
      <w:r w:rsidRPr="00911956">
        <w:rPr>
          <w:sz w:val="22"/>
          <w:szCs w:val="22"/>
        </w:rPr>
        <w:t>-Bölüm Başkanı: Sağlık Bilimleri Fakültesi Hemşirelik Bölüm</w:t>
      </w:r>
      <w:r w:rsidRPr="00911956">
        <w:rPr>
          <w:spacing w:val="44"/>
          <w:sz w:val="22"/>
          <w:szCs w:val="22"/>
        </w:rPr>
        <w:t xml:space="preserve"> </w:t>
      </w:r>
      <w:r w:rsidRPr="00911956">
        <w:rPr>
          <w:sz w:val="22"/>
          <w:szCs w:val="22"/>
        </w:rPr>
        <w:t>Başkanını,</w:t>
      </w:r>
    </w:p>
    <w:p w14:paraId="214788DE" w14:textId="5A27BDAD" w:rsidR="00CC11BD" w:rsidRPr="00911956" w:rsidRDefault="00182924" w:rsidP="00911956">
      <w:pPr>
        <w:pStyle w:val="Default"/>
        <w:jc w:val="both"/>
        <w:rPr>
          <w:bCs/>
          <w:sz w:val="22"/>
          <w:szCs w:val="22"/>
        </w:rPr>
      </w:pPr>
      <w:r>
        <w:rPr>
          <w:sz w:val="22"/>
          <w:szCs w:val="22"/>
        </w:rPr>
        <w:t xml:space="preserve">-Komisyon: </w:t>
      </w:r>
      <w:r w:rsidR="00CC11BD" w:rsidRPr="00911956">
        <w:rPr>
          <w:sz w:val="22"/>
          <w:szCs w:val="22"/>
        </w:rPr>
        <w:t xml:space="preserve">Sağlık Bilimleri Fakültesi </w:t>
      </w:r>
      <w:r w:rsidR="00CC11BD" w:rsidRPr="00911956">
        <w:rPr>
          <w:bCs/>
          <w:sz w:val="22"/>
          <w:szCs w:val="22"/>
        </w:rPr>
        <w:t>Hemşirelik Bölümü</w:t>
      </w:r>
      <w:r w:rsidR="00CC11BD" w:rsidRPr="00911956">
        <w:rPr>
          <w:sz w:val="22"/>
          <w:szCs w:val="22"/>
        </w:rPr>
        <w:t xml:space="preserve"> </w:t>
      </w:r>
      <w:r w:rsidR="00CC11BD" w:rsidRPr="00911956">
        <w:rPr>
          <w:color w:val="auto"/>
          <w:sz w:val="22"/>
          <w:szCs w:val="22"/>
        </w:rPr>
        <w:t>Yatay-Dikey Geçiş, İntibak ve Değerlendirme</w:t>
      </w:r>
      <w:r w:rsidR="00CC11BD" w:rsidRPr="00911956">
        <w:rPr>
          <w:bCs/>
          <w:sz w:val="22"/>
          <w:szCs w:val="22"/>
        </w:rPr>
        <w:t xml:space="preserve"> Komisyonunu,</w:t>
      </w:r>
    </w:p>
    <w:p w14:paraId="5DF44258" w14:textId="2D8673AD" w:rsidR="00182924" w:rsidRPr="00911956" w:rsidRDefault="00CC11BD" w:rsidP="00911956">
      <w:pPr>
        <w:pStyle w:val="Default"/>
        <w:jc w:val="both"/>
        <w:rPr>
          <w:bCs/>
          <w:sz w:val="22"/>
          <w:szCs w:val="22"/>
        </w:rPr>
      </w:pPr>
      <w:r w:rsidRPr="00911956">
        <w:rPr>
          <w:bCs/>
          <w:sz w:val="22"/>
          <w:szCs w:val="22"/>
        </w:rPr>
        <w:t>-Başkan:</w:t>
      </w:r>
      <w:r w:rsidRPr="00911956">
        <w:rPr>
          <w:sz w:val="22"/>
          <w:szCs w:val="22"/>
        </w:rPr>
        <w:t xml:space="preserve"> Sağlık Bilimleri Fakültesi </w:t>
      </w:r>
      <w:r w:rsidRPr="00911956">
        <w:rPr>
          <w:bCs/>
          <w:sz w:val="22"/>
          <w:szCs w:val="22"/>
        </w:rPr>
        <w:t>Hemşirelik Bölümü</w:t>
      </w:r>
      <w:r w:rsidRPr="00911956">
        <w:rPr>
          <w:sz w:val="22"/>
          <w:szCs w:val="22"/>
        </w:rPr>
        <w:t xml:space="preserve"> </w:t>
      </w:r>
      <w:r w:rsidRPr="00911956">
        <w:rPr>
          <w:color w:val="auto"/>
          <w:sz w:val="22"/>
          <w:szCs w:val="22"/>
        </w:rPr>
        <w:t xml:space="preserve">Yatay-Dikey Geçiş, İntibak ve Değerlendirme </w:t>
      </w:r>
      <w:r w:rsidRPr="00911956">
        <w:rPr>
          <w:bCs/>
          <w:sz w:val="22"/>
          <w:szCs w:val="22"/>
        </w:rPr>
        <w:t>Komisyonu Başkanını,</w:t>
      </w:r>
    </w:p>
    <w:p w14:paraId="3A176FE7" w14:textId="1FA997CE" w:rsidR="00CC11BD" w:rsidRPr="00911956" w:rsidRDefault="00CC11BD" w:rsidP="00911956">
      <w:pPr>
        <w:pStyle w:val="Default"/>
        <w:jc w:val="both"/>
        <w:rPr>
          <w:sz w:val="22"/>
          <w:szCs w:val="22"/>
        </w:rPr>
      </w:pPr>
      <w:r w:rsidRPr="00911956">
        <w:rPr>
          <w:bCs/>
          <w:sz w:val="22"/>
          <w:szCs w:val="22"/>
        </w:rPr>
        <w:t>-</w:t>
      </w:r>
      <w:r w:rsidRPr="00911956">
        <w:rPr>
          <w:sz w:val="22"/>
          <w:szCs w:val="22"/>
        </w:rPr>
        <w:t xml:space="preserve">Başkan Yardımcısı: Sağlık Bilimleri Fakültesi Hemşirelik Bölümü </w:t>
      </w:r>
      <w:r w:rsidRPr="00911956">
        <w:rPr>
          <w:color w:val="auto"/>
          <w:sz w:val="22"/>
          <w:szCs w:val="22"/>
        </w:rPr>
        <w:t xml:space="preserve">Yatay-Dikey Geçiş, İntibak ve Değerlendirme </w:t>
      </w:r>
      <w:r w:rsidRPr="00911956">
        <w:rPr>
          <w:sz w:val="22"/>
          <w:szCs w:val="22"/>
        </w:rPr>
        <w:t>Komisyonu Başkan Yardımcısını,</w:t>
      </w:r>
    </w:p>
    <w:p w14:paraId="302CD59F" w14:textId="2C40FBF8" w:rsidR="00CC11BD" w:rsidRPr="00911956" w:rsidRDefault="00CC11BD" w:rsidP="00911956">
      <w:pPr>
        <w:pStyle w:val="Default"/>
        <w:jc w:val="both"/>
        <w:rPr>
          <w:sz w:val="22"/>
          <w:szCs w:val="22"/>
        </w:rPr>
      </w:pPr>
      <w:r w:rsidRPr="00911956">
        <w:rPr>
          <w:bCs/>
          <w:sz w:val="22"/>
          <w:szCs w:val="22"/>
        </w:rPr>
        <w:t>-</w:t>
      </w:r>
      <w:r w:rsidRPr="00911956">
        <w:rPr>
          <w:sz w:val="22"/>
          <w:szCs w:val="22"/>
        </w:rPr>
        <w:t xml:space="preserve">Sekreter: Sağlık Bilimleri Fakültesi Hemşirelik Bölümü </w:t>
      </w:r>
      <w:r w:rsidRPr="00911956">
        <w:rPr>
          <w:color w:val="auto"/>
          <w:sz w:val="22"/>
          <w:szCs w:val="22"/>
        </w:rPr>
        <w:t>Yatay-Dikey Geçiş, İntibak ve Değerlendirme</w:t>
      </w:r>
      <w:r w:rsidRPr="00911956">
        <w:rPr>
          <w:sz w:val="22"/>
          <w:szCs w:val="22"/>
        </w:rPr>
        <w:t xml:space="preserve"> Komisyonu Sekreteri öğretim üyesini, </w:t>
      </w:r>
    </w:p>
    <w:p w14:paraId="430C1365" w14:textId="619B609D" w:rsidR="00CC11BD" w:rsidRPr="00911956" w:rsidRDefault="00CC11BD" w:rsidP="00911956">
      <w:pPr>
        <w:autoSpaceDE w:val="0"/>
        <w:autoSpaceDN w:val="0"/>
        <w:adjustRightInd w:val="0"/>
        <w:spacing w:after="0" w:line="240" w:lineRule="auto"/>
        <w:jc w:val="both"/>
        <w:rPr>
          <w:rFonts w:ascii="Times New Roman" w:hAnsi="Times New Roman" w:cs="Times New Roman"/>
        </w:rPr>
      </w:pPr>
      <w:r w:rsidRPr="00911956">
        <w:rPr>
          <w:rFonts w:ascii="Times New Roman" w:hAnsi="Times New Roman" w:cs="Times New Roman"/>
          <w:bCs/>
        </w:rPr>
        <w:t>-Üye:</w:t>
      </w:r>
      <w:r w:rsidRPr="00911956">
        <w:rPr>
          <w:rFonts w:ascii="Times New Roman" w:hAnsi="Times New Roman" w:cs="Times New Roman"/>
        </w:rPr>
        <w:t xml:space="preserve"> Sağlık Bilimleri Fakültesi </w:t>
      </w:r>
      <w:r w:rsidRPr="00911956">
        <w:rPr>
          <w:rFonts w:ascii="Times New Roman" w:hAnsi="Times New Roman" w:cs="Times New Roman"/>
          <w:bCs/>
        </w:rPr>
        <w:t xml:space="preserve">Hemşirelik Bölümü </w:t>
      </w:r>
      <w:r w:rsidRPr="00911956">
        <w:rPr>
          <w:rFonts w:ascii="Times New Roman" w:hAnsi="Times New Roman" w:cs="Times New Roman"/>
        </w:rPr>
        <w:t xml:space="preserve">Yatay-Dikey Geçiş, İntibak ve Değerlendirme Komisyonu üyesi öğretim üye ve elamanını, </w:t>
      </w:r>
    </w:p>
    <w:p w14:paraId="2067D55A" w14:textId="6A6CB435" w:rsidR="00CC11BD" w:rsidRPr="00911956" w:rsidRDefault="00CC11BD" w:rsidP="00911956">
      <w:pPr>
        <w:spacing w:after="0" w:line="276" w:lineRule="auto"/>
        <w:jc w:val="both"/>
        <w:rPr>
          <w:rFonts w:ascii="Times New Roman" w:hAnsi="Times New Roman" w:cs="Times New Roman"/>
          <w:b/>
        </w:rPr>
      </w:pPr>
      <w:r w:rsidRPr="00911956">
        <w:rPr>
          <w:rFonts w:ascii="Times New Roman" w:hAnsi="Times New Roman" w:cs="Times New Roman"/>
          <w:bCs/>
        </w:rPr>
        <w:t xml:space="preserve">-Öğrenci Üye: </w:t>
      </w:r>
      <w:r w:rsidRPr="00911956">
        <w:rPr>
          <w:rFonts w:ascii="Times New Roman" w:hAnsi="Times New Roman" w:cs="Times New Roman"/>
        </w:rPr>
        <w:t xml:space="preserve">Sağlık Bilimleri Fakültesi </w:t>
      </w:r>
      <w:r w:rsidRPr="00911956">
        <w:rPr>
          <w:rFonts w:ascii="Times New Roman" w:hAnsi="Times New Roman" w:cs="Times New Roman"/>
          <w:bCs/>
        </w:rPr>
        <w:t xml:space="preserve">Hemşirelik Bölümü </w:t>
      </w:r>
      <w:r w:rsidRPr="00911956">
        <w:rPr>
          <w:rFonts w:ascii="Times New Roman" w:hAnsi="Times New Roman" w:cs="Times New Roman"/>
        </w:rPr>
        <w:t>Yatay-Dikey Geçiş, İntibak ve Değerlendirme Komisyonu üyesi öğrenciyi,</w:t>
      </w:r>
    </w:p>
    <w:p w14:paraId="752D83DA" w14:textId="3BF760A9" w:rsidR="004C4127" w:rsidRPr="00911956" w:rsidRDefault="0013552D" w:rsidP="00911956">
      <w:pPr>
        <w:spacing w:after="0" w:line="276" w:lineRule="auto"/>
        <w:jc w:val="both"/>
        <w:rPr>
          <w:rFonts w:ascii="Times New Roman" w:hAnsi="Times New Roman" w:cs="Times New Roman"/>
        </w:rPr>
      </w:pPr>
      <w:r w:rsidRPr="00911956">
        <w:rPr>
          <w:rFonts w:ascii="Times New Roman" w:hAnsi="Times New Roman" w:cs="Times New Roman"/>
        </w:rPr>
        <w:t>-</w:t>
      </w:r>
      <w:r w:rsidR="004C4127" w:rsidRPr="00911956">
        <w:rPr>
          <w:rFonts w:ascii="Times New Roman" w:hAnsi="Times New Roman" w:cs="Times New Roman"/>
        </w:rPr>
        <w:t xml:space="preserve">Ağırlıklı </w:t>
      </w:r>
      <w:r w:rsidR="00524FE2" w:rsidRPr="00911956">
        <w:rPr>
          <w:rFonts w:ascii="Times New Roman" w:hAnsi="Times New Roman" w:cs="Times New Roman"/>
        </w:rPr>
        <w:t xml:space="preserve">Genel Not Ortalaması </w:t>
      </w:r>
      <w:r w:rsidR="004C4127" w:rsidRPr="00911956">
        <w:rPr>
          <w:rFonts w:ascii="Times New Roman" w:hAnsi="Times New Roman" w:cs="Times New Roman"/>
        </w:rPr>
        <w:t xml:space="preserve">(AGNO): Öğrencinin almış olduğu ve ortalamaya katılan tüm derslere ait AKTS kredilerinin başarı notları ile çarpımından oluşan toplam değerin kredi toplamına bölümünü, </w:t>
      </w:r>
    </w:p>
    <w:p w14:paraId="55105D1B" w14:textId="6D267ACA" w:rsidR="00420A11" w:rsidRPr="00911956" w:rsidRDefault="00420A11" w:rsidP="00911956">
      <w:pPr>
        <w:spacing w:after="0" w:line="276" w:lineRule="auto"/>
        <w:jc w:val="both"/>
        <w:rPr>
          <w:rFonts w:ascii="Times New Roman" w:hAnsi="Times New Roman" w:cs="Times New Roman"/>
        </w:rPr>
      </w:pPr>
      <w:r w:rsidRPr="00911956">
        <w:rPr>
          <w:rFonts w:ascii="Times New Roman" w:hAnsi="Times New Roman" w:cs="Times New Roman"/>
        </w:rPr>
        <w:t xml:space="preserve">-Dönem not ortalaması (ANO): Öğrencinin </w:t>
      </w:r>
      <w:r w:rsidR="00B56487" w:rsidRPr="00911956">
        <w:rPr>
          <w:rFonts w:ascii="Times New Roman" w:hAnsi="Times New Roman" w:cs="Times New Roman"/>
        </w:rPr>
        <w:t>ders</w:t>
      </w:r>
      <w:r w:rsidRPr="00911956">
        <w:rPr>
          <w:rFonts w:ascii="Times New Roman" w:hAnsi="Times New Roman" w:cs="Times New Roman"/>
        </w:rPr>
        <w:t xml:space="preserve"> planındaki aldığı derslere göre dönem bazında hesaplanan ağırlıklı not ortalamasını,</w:t>
      </w:r>
    </w:p>
    <w:p w14:paraId="7ECBD6B5" w14:textId="6FD09C63" w:rsidR="001E4BC8" w:rsidRPr="00911956" w:rsidRDefault="0013552D" w:rsidP="00911956">
      <w:pPr>
        <w:spacing w:after="0" w:line="276" w:lineRule="auto"/>
        <w:jc w:val="both"/>
        <w:rPr>
          <w:rFonts w:ascii="Times New Roman" w:hAnsi="Times New Roman" w:cs="Times New Roman"/>
        </w:rPr>
      </w:pPr>
      <w:r w:rsidRPr="00911956">
        <w:rPr>
          <w:rFonts w:ascii="Times New Roman" w:hAnsi="Times New Roman" w:cs="Times New Roman"/>
        </w:rPr>
        <w:lastRenderedPageBreak/>
        <w:t>-</w:t>
      </w:r>
      <w:r w:rsidR="005A5040" w:rsidRPr="00911956">
        <w:rPr>
          <w:rFonts w:ascii="Times New Roman" w:hAnsi="Times New Roman" w:cs="Times New Roman"/>
        </w:rPr>
        <w:t xml:space="preserve">Kurum içi yatay geçiş: Bir öğrencinin kayıtlı olduğu bir diploma programından </w:t>
      </w:r>
      <w:r w:rsidR="006C417F" w:rsidRPr="00911956">
        <w:rPr>
          <w:rFonts w:ascii="Times New Roman" w:hAnsi="Times New Roman" w:cs="Times New Roman"/>
        </w:rPr>
        <w:t>ü</w:t>
      </w:r>
      <w:r w:rsidR="005A5040" w:rsidRPr="00911956">
        <w:rPr>
          <w:rFonts w:ascii="Times New Roman" w:hAnsi="Times New Roman" w:cs="Times New Roman"/>
        </w:rPr>
        <w:t xml:space="preserve">niversite içinde aynı düzeydeki diğer diploma programına geçişi, </w:t>
      </w:r>
    </w:p>
    <w:p w14:paraId="0F002DB2" w14:textId="4848D072" w:rsidR="00977B27" w:rsidRPr="00911956" w:rsidRDefault="0013552D" w:rsidP="00911956">
      <w:pPr>
        <w:spacing w:after="0" w:line="276" w:lineRule="auto"/>
        <w:jc w:val="both"/>
        <w:rPr>
          <w:rFonts w:ascii="Times New Roman" w:hAnsi="Times New Roman" w:cs="Times New Roman"/>
        </w:rPr>
      </w:pPr>
      <w:r w:rsidRPr="00911956">
        <w:rPr>
          <w:rFonts w:ascii="Times New Roman" w:hAnsi="Times New Roman" w:cs="Times New Roman"/>
        </w:rPr>
        <w:t>-</w:t>
      </w:r>
      <w:r w:rsidR="005A5040" w:rsidRPr="00911956">
        <w:rPr>
          <w:rFonts w:ascii="Times New Roman" w:hAnsi="Times New Roman" w:cs="Times New Roman"/>
        </w:rPr>
        <w:t>Kurumlar arası yatay geçiş:</w:t>
      </w:r>
      <w:r w:rsidR="00182924" w:rsidRPr="00182924">
        <w:rPr>
          <w:rFonts w:ascii="Times New Roman" w:hAnsi="Times New Roman" w:cs="Times New Roman"/>
        </w:rPr>
        <w:t xml:space="preserve"> </w:t>
      </w:r>
      <w:r w:rsidR="00182924" w:rsidRPr="00911956">
        <w:rPr>
          <w:rFonts w:ascii="Times New Roman" w:hAnsi="Times New Roman" w:cs="Times New Roman"/>
        </w:rPr>
        <w:t>Bir öğrencinin kayıtlı olduğu bir diploma programından</w:t>
      </w:r>
      <w:r w:rsidR="005A5040" w:rsidRPr="00911956">
        <w:rPr>
          <w:rFonts w:ascii="Times New Roman" w:hAnsi="Times New Roman" w:cs="Times New Roman"/>
        </w:rPr>
        <w:t xml:space="preserve"> </w:t>
      </w:r>
      <w:r w:rsidR="00182924">
        <w:rPr>
          <w:rFonts w:ascii="Times New Roman" w:hAnsi="Times New Roman" w:cs="Times New Roman"/>
        </w:rPr>
        <w:t>b</w:t>
      </w:r>
      <w:r w:rsidR="005A5040" w:rsidRPr="00911956">
        <w:rPr>
          <w:rFonts w:ascii="Times New Roman" w:hAnsi="Times New Roman" w:cs="Times New Roman"/>
        </w:rPr>
        <w:t xml:space="preserve">aşka bir üniversitenin aynı düzeydeki diploma programına geçişi, </w:t>
      </w:r>
    </w:p>
    <w:p w14:paraId="4BD70D6E" w14:textId="2C7186BF" w:rsidR="005A5040" w:rsidRPr="00911956" w:rsidRDefault="0013552D" w:rsidP="00911956">
      <w:pPr>
        <w:spacing w:after="0" w:line="276" w:lineRule="auto"/>
        <w:jc w:val="both"/>
        <w:rPr>
          <w:rFonts w:ascii="Times New Roman" w:hAnsi="Times New Roman" w:cs="Times New Roman"/>
        </w:rPr>
      </w:pPr>
      <w:r w:rsidRPr="00911956">
        <w:rPr>
          <w:rFonts w:ascii="Times New Roman" w:hAnsi="Times New Roman" w:cs="Times New Roman"/>
        </w:rPr>
        <w:t>-</w:t>
      </w:r>
      <w:r w:rsidR="00D40A46" w:rsidRPr="00911956">
        <w:rPr>
          <w:rFonts w:ascii="Times New Roman" w:hAnsi="Times New Roman" w:cs="Times New Roman"/>
        </w:rPr>
        <w:t>Öğrenci durum belgesi (</w:t>
      </w:r>
      <w:r w:rsidR="005A5040" w:rsidRPr="00911956">
        <w:rPr>
          <w:rFonts w:ascii="Times New Roman" w:hAnsi="Times New Roman" w:cs="Times New Roman"/>
        </w:rPr>
        <w:t>Transkript</w:t>
      </w:r>
      <w:r w:rsidR="00D40A46" w:rsidRPr="00911956">
        <w:rPr>
          <w:rFonts w:ascii="Times New Roman" w:hAnsi="Times New Roman" w:cs="Times New Roman"/>
        </w:rPr>
        <w:t>)</w:t>
      </w:r>
      <w:r w:rsidR="005A5040" w:rsidRPr="00911956">
        <w:rPr>
          <w:rFonts w:ascii="Times New Roman" w:hAnsi="Times New Roman" w:cs="Times New Roman"/>
        </w:rPr>
        <w:t xml:space="preserve">: Öğrencinin </w:t>
      </w:r>
      <w:r w:rsidR="005D3E68" w:rsidRPr="00911956">
        <w:rPr>
          <w:rFonts w:ascii="Times New Roman" w:hAnsi="Times New Roman" w:cs="Times New Roman"/>
        </w:rPr>
        <w:t>ü</w:t>
      </w:r>
      <w:r w:rsidR="005A5040" w:rsidRPr="00911956">
        <w:rPr>
          <w:rFonts w:ascii="Times New Roman" w:hAnsi="Times New Roman" w:cs="Times New Roman"/>
        </w:rPr>
        <w:t>niversitede aldığı derslere ait bütün notları gösteren belge</w:t>
      </w:r>
      <w:r w:rsidR="00EA7670" w:rsidRPr="00911956">
        <w:rPr>
          <w:rFonts w:ascii="Times New Roman" w:hAnsi="Times New Roman" w:cs="Times New Roman"/>
        </w:rPr>
        <w:t xml:space="preserve">yi ifade eder. </w:t>
      </w:r>
    </w:p>
    <w:p w14:paraId="3BD8D522" w14:textId="77777777" w:rsidR="00DF0664" w:rsidRPr="00911956" w:rsidRDefault="00DF0664" w:rsidP="00911956">
      <w:pPr>
        <w:spacing w:after="0" w:line="276" w:lineRule="auto"/>
        <w:jc w:val="both"/>
        <w:rPr>
          <w:rFonts w:ascii="Times New Roman" w:hAnsi="Times New Roman" w:cs="Times New Roman"/>
          <w:b/>
        </w:rPr>
      </w:pPr>
    </w:p>
    <w:p w14:paraId="65E95FB5" w14:textId="77777777" w:rsidR="00E55886" w:rsidRPr="00911956" w:rsidRDefault="00E55886" w:rsidP="00911956">
      <w:pPr>
        <w:pStyle w:val="Default"/>
        <w:spacing w:line="276" w:lineRule="auto"/>
        <w:jc w:val="both"/>
        <w:rPr>
          <w:b/>
          <w:bCs/>
          <w:color w:val="auto"/>
          <w:sz w:val="22"/>
          <w:szCs w:val="22"/>
        </w:rPr>
      </w:pPr>
      <w:r w:rsidRPr="00911956">
        <w:rPr>
          <w:b/>
          <w:bCs/>
          <w:color w:val="auto"/>
          <w:sz w:val="22"/>
          <w:szCs w:val="22"/>
        </w:rPr>
        <w:t xml:space="preserve">Kuruluş ve Üyeler </w:t>
      </w:r>
    </w:p>
    <w:p w14:paraId="45099086" w14:textId="656D948B" w:rsidR="00E55886" w:rsidRPr="00314AA3" w:rsidRDefault="0041544E" w:rsidP="00911956">
      <w:pPr>
        <w:pStyle w:val="Default"/>
        <w:spacing w:line="276" w:lineRule="auto"/>
        <w:jc w:val="both"/>
        <w:rPr>
          <w:bCs/>
          <w:color w:val="auto"/>
          <w:sz w:val="22"/>
          <w:szCs w:val="22"/>
        </w:rPr>
      </w:pPr>
      <w:r w:rsidRPr="00911956">
        <w:rPr>
          <w:b/>
          <w:bCs/>
          <w:color w:val="auto"/>
          <w:sz w:val="22"/>
          <w:szCs w:val="22"/>
        </w:rPr>
        <w:t xml:space="preserve">MADDE </w:t>
      </w:r>
      <w:r w:rsidR="00AF7651" w:rsidRPr="00314AA3">
        <w:rPr>
          <w:b/>
          <w:bCs/>
          <w:color w:val="auto"/>
          <w:sz w:val="22"/>
          <w:szCs w:val="22"/>
        </w:rPr>
        <w:t>5–</w:t>
      </w:r>
      <w:r w:rsidR="00E55886" w:rsidRPr="00314AA3">
        <w:rPr>
          <w:color w:val="auto"/>
          <w:sz w:val="22"/>
          <w:szCs w:val="22"/>
        </w:rPr>
        <w:t xml:space="preserve">Sağlık Bilimleri Fakültesi </w:t>
      </w:r>
      <w:r w:rsidR="00E55886" w:rsidRPr="00314AA3">
        <w:rPr>
          <w:bCs/>
          <w:color w:val="auto"/>
          <w:sz w:val="22"/>
          <w:szCs w:val="22"/>
        </w:rPr>
        <w:t>Hemşirelik Bölümü</w:t>
      </w:r>
      <w:r w:rsidR="00E55886" w:rsidRPr="00314AA3">
        <w:rPr>
          <w:color w:val="auto"/>
          <w:sz w:val="22"/>
          <w:szCs w:val="22"/>
        </w:rPr>
        <w:t xml:space="preserve"> </w:t>
      </w:r>
      <w:r w:rsidR="007D5775" w:rsidRPr="00314AA3">
        <w:rPr>
          <w:color w:val="auto"/>
          <w:sz w:val="22"/>
          <w:szCs w:val="22"/>
        </w:rPr>
        <w:t xml:space="preserve">Yatay-Dikey Geçiş, İntibak ve </w:t>
      </w:r>
      <w:r w:rsidR="00921EE2" w:rsidRPr="00314AA3">
        <w:rPr>
          <w:color w:val="auto"/>
          <w:sz w:val="22"/>
          <w:szCs w:val="22"/>
        </w:rPr>
        <w:t>Değerlendirme</w:t>
      </w:r>
      <w:r w:rsidR="00921EE2" w:rsidRPr="00314AA3">
        <w:rPr>
          <w:bCs/>
          <w:color w:val="auto"/>
          <w:sz w:val="22"/>
          <w:szCs w:val="22"/>
        </w:rPr>
        <w:t xml:space="preserve"> </w:t>
      </w:r>
      <w:r w:rsidR="00E55886" w:rsidRPr="00314AA3">
        <w:rPr>
          <w:bCs/>
          <w:color w:val="auto"/>
          <w:sz w:val="22"/>
          <w:szCs w:val="22"/>
        </w:rPr>
        <w:t>Komisyonu aşağıdaki üyelerden oluşur;</w:t>
      </w:r>
    </w:p>
    <w:p w14:paraId="1AFA427E" w14:textId="223DFA19" w:rsidR="00E55886" w:rsidRPr="00314AA3" w:rsidRDefault="00E55886" w:rsidP="00911956">
      <w:pPr>
        <w:pStyle w:val="Default"/>
        <w:spacing w:line="276" w:lineRule="auto"/>
        <w:jc w:val="both"/>
        <w:rPr>
          <w:color w:val="auto"/>
          <w:sz w:val="22"/>
          <w:szCs w:val="22"/>
        </w:rPr>
      </w:pPr>
      <w:r w:rsidRPr="00314AA3">
        <w:rPr>
          <w:bCs/>
          <w:color w:val="auto"/>
          <w:sz w:val="22"/>
          <w:szCs w:val="22"/>
        </w:rPr>
        <w:t>(a)</w:t>
      </w:r>
      <w:r w:rsidR="00AE4E8B" w:rsidRPr="00314AA3">
        <w:rPr>
          <w:color w:val="auto"/>
          <w:sz w:val="22"/>
          <w:szCs w:val="22"/>
        </w:rPr>
        <w:t xml:space="preserve">Komisyon, </w:t>
      </w:r>
      <w:r w:rsidRPr="00314AA3">
        <w:rPr>
          <w:color w:val="auto"/>
          <w:sz w:val="22"/>
          <w:szCs w:val="22"/>
        </w:rPr>
        <w:t xml:space="preserve">Sağlık Bilimleri Fakültesi </w:t>
      </w:r>
      <w:r w:rsidRPr="00314AA3">
        <w:rPr>
          <w:bCs/>
          <w:color w:val="auto"/>
          <w:sz w:val="22"/>
          <w:szCs w:val="22"/>
        </w:rPr>
        <w:t xml:space="preserve">Hemşirelik Bölümü </w:t>
      </w:r>
      <w:r w:rsidR="001E4BC8" w:rsidRPr="00314AA3">
        <w:rPr>
          <w:bCs/>
          <w:color w:val="auto"/>
          <w:sz w:val="22"/>
          <w:szCs w:val="22"/>
        </w:rPr>
        <w:t xml:space="preserve">öğretim üye veya </w:t>
      </w:r>
      <w:r w:rsidRPr="00314AA3">
        <w:rPr>
          <w:bCs/>
          <w:color w:val="auto"/>
          <w:sz w:val="22"/>
          <w:szCs w:val="22"/>
        </w:rPr>
        <w:t xml:space="preserve">öğretim </w:t>
      </w:r>
      <w:r w:rsidR="00921EE2" w:rsidRPr="00314AA3">
        <w:rPr>
          <w:bCs/>
          <w:color w:val="auto"/>
          <w:sz w:val="22"/>
          <w:szCs w:val="22"/>
        </w:rPr>
        <w:t>elemanları ile bölüm öğrenci</w:t>
      </w:r>
      <w:r w:rsidR="00281309" w:rsidRPr="00314AA3">
        <w:rPr>
          <w:bCs/>
          <w:color w:val="auto"/>
          <w:sz w:val="22"/>
          <w:szCs w:val="22"/>
        </w:rPr>
        <w:t>s</w:t>
      </w:r>
      <w:r w:rsidR="00921EE2" w:rsidRPr="00314AA3">
        <w:rPr>
          <w:bCs/>
          <w:color w:val="auto"/>
          <w:sz w:val="22"/>
          <w:szCs w:val="22"/>
        </w:rPr>
        <w:t>i</w:t>
      </w:r>
      <w:r w:rsidR="00FE208F" w:rsidRPr="00314AA3">
        <w:rPr>
          <w:bCs/>
          <w:color w:val="auto"/>
          <w:sz w:val="22"/>
          <w:szCs w:val="22"/>
        </w:rPr>
        <w:t xml:space="preserve"> </w:t>
      </w:r>
      <w:r w:rsidR="001751EE" w:rsidRPr="00314AA3">
        <w:rPr>
          <w:bCs/>
          <w:color w:val="auto"/>
          <w:sz w:val="22"/>
          <w:szCs w:val="22"/>
        </w:rPr>
        <w:t>üyelerden oluşur</w:t>
      </w:r>
      <w:r w:rsidR="00921EE2" w:rsidRPr="00314AA3">
        <w:rPr>
          <w:bCs/>
          <w:color w:val="auto"/>
          <w:sz w:val="22"/>
          <w:szCs w:val="22"/>
        </w:rPr>
        <w:t xml:space="preserve">. </w:t>
      </w:r>
    </w:p>
    <w:p w14:paraId="1B743888" w14:textId="6124390C" w:rsidR="001751EE" w:rsidRPr="00314AA3" w:rsidRDefault="00E55886" w:rsidP="00911956">
      <w:pPr>
        <w:pStyle w:val="Default"/>
        <w:spacing w:line="276" w:lineRule="auto"/>
        <w:jc w:val="both"/>
        <w:rPr>
          <w:bCs/>
          <w:color w:val="auto"/>
          <w:sz w:val="22"/>
          <w:szCs w:val="22"/>
        </w:rPr>
      </w:pPr>
      <w:r w:rsidRPr="00314AA3">
        <w:rPr>
          <w:bCs/>
          <w:color w:val="auto"/>
          <w:sz w:val="22"/>
          <w:szCs w:val="22"/>
        </w:rPr>
        <w:t>(b)</w:t>
      </w:r>
      <w:r w:rsidRPr="00314AA3">
        <w:rPr>
          <w:color w:val="auto"/>
          <w:sz w:val="22"/>
          <w:szCs w:val="22"/>
        </w:rPr>
        <w:t>Komisyon</w:t>
      </w:r>
      <w:r w:rsidRPr="00314AA3">
        <w:rPr>
          <w:bCs/>
          <w:color w:val="auto"/>
          <w:sz w:val="22"/>
          <w:szCs w:val="22"/>
        </w:rPr>
        <w:t xml:space="preserve"> başkanı </w:t>
      </w:r>
      <w:r w:rsidR="00314AA3" w:rsidRPr="00314AA3">
        <w:rPr>
          <w:bCs/>
          <w:color w:val="auto"/>
          <w:sz w:val="22"/>
          <w:szCs w:val="22"/>
        </w:rPr>
        <w:t>il</w:t>
      </w:r>
      <w:r w:rsidRPr="00314AA3">
        <w:rPr>
          <w:bCs/>
          <w:color w:val="auto"/>
          <w:sz w:val="22"/>
          <w:szCs w:val="22"/>
        </w:rPr>
        <w:t>e üyelerin ataması ve görevlendirme</w:t>
      </w:r>
      <w:r w:rsidR="001751EE" w:rsidRPr="00314AA3">
        <w:rPr>
          <w:bCs/>
          <w:color w:val="auto"/>
          <w:sz w:val="22"/>
          <w:szCs w:val="22"/>
        </w:rPr>
        <w:t>s</w:t>
      </w:r>
      <w:r w:rsidRPr="00314AA3">
        <w:rPr>
          <w:bCs/>
          <w:color w:val="auto"/>
          <w:sz w:val="22"/>
          <w:szCs w:val="22"/>
        </w:rPr>
        <w:t xml:space="preserve">i </w:t>
      </w:r>
      <w:r w:rsidR="001751EE" w:rsidRPr="00314AA3">
        <w:rPr>
          <w:bCs/>
          <w:color w:val="auto"/>
          <w:sz w:val="22"/>
          <w:szCs w:val="22"/>
        </w:rPr>
        <w:t xml:space="preserve">Hemşirelik Bölüm Başkanının önerisi ile Dekan tarafından yapılır. Yeni üyesi Bölüm Başkanının önerdiği üç isim arasından Dekan tarafından atanır. </w:t>
      </w:r>
    </w:p>
    <w:p w14:paraId="5746C081" w14:textId="2EB0F760" w:rsidR="00E55886" w:rsidRPr="00911956" w:rsidRDefault="00E55886" w:rsidP="00911956">
      <w:pPr>
        <w:pStyle w:val="Default"/>
        <w:spacing w:line="276" w:lineRule="auto"/>
        <w:jc w:val="both"/>
        <w:rPr>
          <w:bCs/>
          <w:color w:val="auto"/>
          <w:sz w:val="22"/>
          <w:szCs w:val="22"/>
        </w:rPr>
      </w:pPr>
      <w:r w:rsidRPr="00911956">
        <w:rPr>
          <w:bCs/>
          <w:color w:val="auto"/>
          <w:sz w:val="22"/>
          <w:szCs w:val="22"/>
        </w:rPr>
        <w:t>(c)</w:t>
      </w:r>
      <w:r w:rsidRPr="00911956">
        <w:rPr>
          <w:color w:val="auto"/>
          <w:sz w:val="22"/>
          <w:szCs w:val="22"/>
        </w:rPr>
        <w:t xml:space="preserve">Komisyon, </w:t>
      </w:r>
      <w:r w:rsidRPr="00911956">
        <w:rPr>
          <w:bCs/>
          <w:color w:val="auto"/>
          <w:sz w:val="22"/>
          <w:szCs w:val="22"/>
        </w:rPr>
        <w:t>üyeler arasından bir başkan yardımcısı ve bir sekreter seçer.</w:t>
      </w:r>
    </w:p>
    <w:p w14:paraId="5053F6F2" w14:textId="15117260" w:rsidR="00E55886" w:rsidRPr="00911956" w:rsidRDefault="00911956" w:rsidP="00911956">
      <w:pPr>
        <w:pStyle w:val="Default"/>
        <w:spacing w:line="276" w:lineRule="auto"/>
        <w:jc w:val="both"/>
        <w:rPr>
          <w:color w:val="auto"/>
          <w:sz w:val="22"/>
          <w:szCs w:val="22"/>
        </w:rPr>
      </w:pPr>
      <w:r w:rsidRPr="00911956">
        <w:rPr>
          <w:color w:val="auto"/>
          <w:sz w:val="22"/>
          <w:szCs w:val="22"/>
        </w:rPr>
        <w:t>(d)</w:t>
      </w:r>
      <w:r w:rsidR="00E55886" w:rsidRPr="00911956">
        <w:rPr>
          <w:color w:val="auto"/>
          <w:sz w:val="22"/>
          <w:szCs w:val="22"/>
        </w:rPr>
        <w:t xml:space="preserve">Komisyon üyelerinin görev süresi üç yıldır. Görev süresi sona eren üye yeniden atanabilir. </w:t>
      </w:r>
    </w:p>
    <w:p w14:paraId="403572D6" w14:textId="72B2F2A2" w:rsidR="00E55886" w:rsidRPr="00911956" w:rsidRDefault="00911956" w:rsidP="00911956">
      <w:pPr>
        <w:pStyle w:val="Default"/>
        <w:spacing w:line="276" w:lineRule="auto"/>
        <w:jc w:val="both"/>
        <w:rPr>
          <w:color w:val="auto"/>
          <w:sz w:val="22"/>
          <w:szCs w:val="22"/>
        </w:rPr>
      </w:pPr>
      <w:r w:rsidRPr="00911956">
        <w:rPr>
          <w:color w:val="auto"/>
          <w:sz w:val="22"/>
          <w:szCs w:val="22"/>
        </w:rPr>
        <w:t>(e)</w:t>
      </w:r>
      <w:r w:rsidR="00E55886" w:rsidRPr="00911956">
        <w:rPr>
          <w:color w:val="auto"/>
          <w:sz w:val="22"/>
          <w:szCs w:val="22"/>
        </w:rPr>
        <w:t xml:space="preserve">Bir takvim yılı içinde mazeret bildirmeden üç toplantıya katılmayan üyeler Dekanlığa bildirilir. </w:t>
      </w:r>
    </w:p>
    <w:p w14:paraId="292AB187" w14:textId="77777777" w:rsidR="00E55886" w:rsidRPr="00911956" w:rsidRDefault="00E55886" w:rsidP="00911956">
      <w:pPr>
        <w:spacing w:after="0" w:line="276" w:lineRule="auto"/>
        <w:jc w:val="both"/>
        <w:rPr>
          <w:rFonts w:ascii="Times New Roman" w:hAnsi="Times New Roman" w:cs="Times New Roman"/>
          <w:b/>
        </w:rPr>
      </w:pPr>
    </w:p>
    <w:p w14:paraId="44249EB3" w14:textId="77777777" w:rsidR="0041544E" w:rsidRPr="00BF7CB6" w:rsidRDefault="0041544E" w:rsidP="000F674B">
      <w:pPr>
        <w:pStyle w:val="Default"/>
        <w:spacing w:line="276" w:lineRule="auto"/>
        <w:jc w:val="both"/>
        <w:rPr>
          <w:b/>
          <w:bCs/>
          <w:color w:val="auto"/>
        </w:rPr>
      </w:pPr>
      <w:r w:rsidRPr="00BF7CB6">
        <w:rPr>
          <w:b/>
          <w:bCs/>
          <w:color w:val="auto"/>
        </w:rPr>
        <w:t>Çalışma Usul ve Esasları</w:t>
      </w:r>
    </w:p>
    <w:p w14:paraId="5F96C2DA" w14:textId="63E44F3E" w:rsidR="00FE43C5" w:rsidRPr="00E271B8" w:rsidRDefault="00FE43C5" w:rsidP="00FE43C5">
      <w:pPr>
        <w:pStyle w:val="Default"/>
        <w:jc w:val="both"/>
        <w:rPr>
          <w:b/>
          <w:bCs/>
          <w:color w:val="auto"/>
          <w:sz w:val="22"/>
          <w:szCs w:val="22"/>
        </w:rPr>
      </w:pPr>
      <w:r w:rsidRPr="00E271B8">
        <w:rPr>
          <w:b/>
          <w:bCs/>
          <w:color w:val="auto"/>
          <w:sz w:val="22"/>
          <w:szCs w:val="22"/>
        </w:rPr>
        <w:t>MADDE 6</w:t>
      </w:r>
      <w:r>
        <w:rPr>
          <w:b/>
          <w:bCs/>
          <w:color w:val="auto"/>
          <w:sz w:val="22"/>
          <w:szCs w:val="22"/>
        </w:rPr>
        <w:t>–</w:t>
      </w:r>
      <w:r w:rsidRPr="00E271B8">
        <w:rPr>
          <w:color w:val="auto"/>
          <w:sz w:val="22"/>
          <w:szCs w:val="22"/>
        </w:rPr>
        <w:t xml:space="preserve">Sağlık Bilimleri Fakültesi </w:t>
      </w:r>
      <w:r w:rsidRPr="00E271B8">
        <w:rPr>
          <w:bCs/>
          <w:color w:val="auto"/>
          <w:sz w:val="22"/>
          <w:szCs w:val="22"/>
        </w:rPr>
        <w:t>Hemşirelik Bölümü</w:t>
      </w:r>
      <w:r w:rsidRPr="00E271B8">
        <w:rPr>
          <w:color w:val="auto"/>
          <w:sz w:val="22"/>
          <w:szCs w:val="22"/>
        </w:rPr>
        <w:t xml:space="preserve"> </w:t>
      </w:r>
      <w:r w:rsidRPr="00911956">
        <w:rPr>
          <w:color w:val="auto"/>
          <w:sz w:val="22"/>
          <w:szCs w:val="22"/>
        </w:rPr>
        <w:t>Yatay-Dikey Geçiş, İntibak ve Değerlendirme</w:t>
      </w:r>
      <w:r w:rsidRPr="00E271B8">
        <w:rPr>
          <w:bCs/>
          <w:color w:val="auto"/>
          <w:sz w:val="22"/>
          <w:szCs w:val="22"/>
        </w:rPr>
        <w:t xml:space="preserve"> Komisyonu görevlerini yerine getirebilmek için aşağıda belirtilen usul ve esaslar doğrultusunda çalışır.</w:t>
      </w:r>
    </w:p>
    <w:p w14:paraId="35BE0D1F" w14:textId="28A1F41D" w:rsidR="00FE43C5" w:rsidRPr="00314AA3" w:rsidRDefault="00FE43C5" w:rsidP="00FE43C5">
      <w:pPr>
        <w:pStyle w:val="Default"/>
        <w:numPr>
          <w:ilvl w:val="0"/>
          <w:numId w:val="5"/>
        </w:numPr>
        <w:jc w:val="both"/>
        <w:rPr>
          <w:color w:val="auto"/>
          <w:sz w:val="22"/>
          <w:szCs w:val="22"/>
        </w:rPr>
      </w:pPr>
      <w:r w:rsidRPr="00E271B8">
        <w:rPr>
          <w:bCs/>
          <w:color w:val="auto"/>
          <w:sz w:val="22"/>
          <w:szCs w:val="22"/>
        </w:rPr>
        <w:t xml:space="preserve">(a) </w:t>
      </w:r>
      <w:r w:rsidRPr="00E271B8">
        <w:rPr>
          <w:color w:val="auto"/>
          <w:sz w:val="22"/>
          <w:szCs w:val="22"/>
        </w:rPr>
        <w:t>Komisyon, baş</w:t>
      </w:r>
      <w:r w:rsidR="00314AA3">
        <w:rPr>
          <w:color w:val="auto"/>
          <w:sz w:val="22"/>
          <w:szCs w:val="22"/>
        </w:rPr>
        <w:t xml:space="preserve">kanın çağrısı üzerine toplanır. </w:t>
      </w:r>
      <w:r w:rsidRPr="00314AA3">
        <w:rPr>
          <w:color w:val="auto"/>
          <w:sz w:val="22"/>
          <w:szCs w:val="22"/>
        </w:rPr>
        <w:t xml:space="preserve">Toplantı gündemi ve takvimi sekreter tarafından toplantı öncesi komisyon üyelerine bildirilir. </w:t>
      </w:r>
    </w:p>
    <w:p w14:paraId="26B7710A" w14:textId="77777777" w:rsidR="00032447" w:rsidRDefault="00FE43C5" w:rsidP="000A1D92">
      <w:pPr>
        <w:pStyle w:val="Default"/>
        <w:numPr>
          <w:ilvl w:val="0"/>
          <w:numId w:val="5"/>
        </w:numPr>
        <w:jc w:val="both"/>
        <w:rPr>
          <w:color w:val="auto"/>
          <w:sz w:val="22"/>
          <w:szCs w:val="22"/>
        </w:rPr>
      </w:pPr>
      <w:r w:rsidRPr="00032447">
        <w:rPr>
          <w:color w:val="auto"/>
          <w:sz w:val="22"/>
          <w:szCs w:val="22"/>
        </w:rPr>
        <w:t xml:space="preserve">(b)Komisyon salt çoğunlukla toplanır ve kararlar toplantıya katılan üyelerin salt çoğunluğuyla alınır. Oyların eşit olması durumunda başkanın oyu doğrultusunda karar verilir. Alınan kararlar toplantı tutanağına kaydedilir,  başkan ve üyeler tarafından imzalanır. Komisyon Başkanı alınan kararları yazılı olarak Bölüm Başkanlığına ve Dekanlığa </w:t>
      </w:r>
      <w:r w:rsidR="00032447" w:rsidRPr="00314AA3">
        <w:rPr>
          <w:color w:val="auto"/>
          <w:sz w:val="22"/>
          <w:szCs w:val="22"/>
        </w:rPr>
        <w:t>bildirir.</w:t>
      </w:r>
      <w:r w:rsidR="00032447" w:rsidRPr="00032447">
        <w:rPr>
          <w:color w:val="auto"/>
          <w:sz w:val="22"/>
          <w:szCs w:val="22"/>
        </w:rPr>
        <w:t xml:space="preserve"> </w:t>
      </w:r>
    </w:p>
    <w:p w14:paraId="3DB83363" w14:textId="16BB339B" w:rsidR="00FE43C5" w:rsidRPr="00032447" w:rsidRDefault="00FE43C5" w:rsidP="000A1D92">
      <w:pPr>
        <w:pStyle w:val="Default"/>
        <w:numPr>
          <w:ilvl w:val="0"/>
          <w:numId w:val="5"/>
        </w:numPr>
        <w:jc w:val="both"/>
        <w:rPr>
          <w:color w:val="auto"/>
          <w:sz w:val="22"/>
          <w:szCs w:val="22"/>
        </w:rPr>
      </w:pPr>
      <w:r w:rsidRPr="00032447">
        <w:rPr>
          <w:color w:val="auto"/>
          <w:sz w:val="22"/>
          <w:szCs w:val="22"/>
        </w:rPr>
        <w:t xml:space="preserve">(c)Akreditasyon Komisyonu, Fakülte bünyesindeki kurul, komisyonlar ve </w:t>
      </w:r>
      <w:r w:rsidRPr="00032447">
        <w:rPr>
          <w:color w:val="000000" w:themeColor="text1"/>
          <w:sz w:val="22"/>
          <w:szCs w:val="22"/>
        </w:rPr>
        <w:t xml:space="preserve">Akreditasyon Destek Komisyonları </w:t>
      </w:r>
      <w:r w:rsidRPr="00032447">
        <w:rPr>
          <w:color w:val="auto"/>
          <w:sz w:val="22"/>
          <w:szCs w:val="22"/>
        </w:rPr>
        <w:t>ile işbirliği içinde çalışır.</w:t>
      </w:r>
    </w:p>
    <w:p w14:paraId="5E9824E5" w14:textId="4DDECE66" w:rsidR="00FE43C5" w:rsidRPr="00E271B8" w:rsidRDefault="00FE43C5" w:rsidP="00FE43C5">
      <w:pPr>
        <w:pStyle w:val="Default"/>
        <w:numPr>
          <w:ilvl w:val="0"/>
          <w:numId w:val="5"/>
        </w:numPr>
        <w:jc w:val="both"/>
        <w:rPr>
          <w:color w:val="FF0000"/>
          <w:sz w:val="22"/>
          <w:szCs w:val="22"/>
        </w:rPr>
      </w:pPr>
      <w:r w:rsidRPr="00314AA3">
        <w:rPr>
          <w:color w:val="auto"/>
          <w:sz w:val="22"/>
          <w:szCs w:val="22"/>
        </w:rPr>
        <w:t xml:space="preserve">d) Bölüm </w:t>
      </w:r>
      <w:r w:rsidR="00556494" w:rsidRPr="00314AA3">
        <w:rPr>
          <w:color w:val="auto"/>
          <w:sz w:val="22"/>
          <w:szCs w:val="22"/>
        </w:rPr>
        <w:t>B</w:t>
      </w:r>
      <w:r w:rsidRPr="00314AA3">
        <w:rPr>
          <w:color w:val="auto"/>
          <w:sz w:val="22"/>
          <w:szCs w:val="22"/>
        </w:rPr>
        <w:t>aşkanı gerekli gördüğü durumlarda toplantıya katılır ve komisyona başkanlık eder.</w:t>
      </w:r>
    </w:p>
    <w:p w14:paraId="609C4533" w14:textId="21B66082" w:rsidR="006C660D" w:rsidRPr="00314AA3" w:rsidRDefault="006C660D" w:rsidP="00314AA3">
      <w:pPr>
        <w:pStyle w:val="Default"/>
        <w:numPr>
          <w:ilvl w:val="0"/>
          <w:numId w:val="5"/>
        </w:numPr>
        <w:jc w:val="both"/>
        <w:rPr>
          <w:sz w:val="22"/>
          <w:szCs w:val="22"/>
        </w:rPr>
      </w:pPr>
    </w:p>
    <w:p w14:paraId="66852068" w14:textId="5AA75608" w:rsidR="00AF7651" w:rsidRPr="006E3D28" w:rsidRDefault="00AF7651" w:rsidP="006E3D28">
      <w:pPr>
        <w:pStyle w:val="Default"/>
        <w:spacing w:line="276" w:lineRule="auto"/>
        <w:jc w:val="both"/>
        <w:rPr>
          <w:b/>
          <w:bCs/>
          <w:color w:val="auto"/>
          <w:sz w:val="22"/>
          <w:szCs w:val="22"/>
        </w:rPr>
      </w:pPr>
      <w:r w:rsidRPr="006E3D28">
        <w:rPr>
          <w:b/>
          <w:bCs/>
          <w:color w:val="auto"/>
          <w:sz w:val="22"/>
          <w:szCs w:val="22"/>
        </w:rPr>
        <w:t>Görev ve Sorumluluk</w:t>
      </w:r>
    </w:p>
    <w:p w14:paraId="1C392919" w14:textId="33BCE066" w:rsidR="00AF7651" w:rsidRPr="006E3D28" w:rsidRDefault="00AF7651" w:rsidP="006E3D28">
      <w:pPr>
        <w:pStyle w:val="Default"/>
        <w:spacing w:line="276" w:lineRule="auto"/>
        <w:jc w:val="both"/>
        <w:rPr>
          <w:bCs/>
          <w:color w:val="auto"/>
          <w:sz w:val="22"/>
          <w:szCs w:val="22"/>
        </w:rPr>
      </w:pPr>
      <w:r w:rsidRPr="006E3D28">
        <w:rPr>
          <w:b/>
          <w:bCs/>
          <w:color w:val="auto"/>
          <w:sz w:val="22"/>
          <w:szCs w:val="22"/>
        </w:rPr>
        <w:t xml:space="preserve">MADDE </w:t>
      </w:r>
      <w:r w:rsidR="00487F77" w:rsidRPr="004A3F19">
        <w:rPr>
          <w:bCs/>
          <w:color w:val="auto"/>
          <w:sz w:val="22"/>
          <w:szCs w:val="22"/>
        </w:rPr>
        <w:t>7</w:t>
      </w:r>
      <w:r w:rsidR="000811F7" w:rsidRPr="006E3D28">
        <w:rPr>
          <w:b/>
          <w:bCs/>
          <w:color w:val="auto"/>
          <w:sz w:val="22"/>
          <w:szCs w:val="22"/>
        </w:rPr>
        <w:t>–</w:t>
      </w:r>
      <w:r w:rsidRPr="006E3D28">
        <w:rPr>
          <w:color w:val="auto"/>
          <w:sz w:val="22"/>
          <w:szCs w:val="22"/>
        </w:rPr>
        <w:t xml:space="preserve">Sağlık Bilimleri Fakültesi </w:t>
      </w:r>
      <w:r w:rsidRPr="006E3D28">
        <w:rPr>
          <w:bCs/>
          <w:color w:val="auto"/>
          <w:sz w:val="22"/>
          <w:szCs w:val="22"/>
        </w:rPr>
        <w:t>Hemşirelik Bölümü</w:t>
      </w:r>
      <w:r w:rsidRPr="006E3D28">
        <w:rPr>
          <w:color w:val="auto"/>
          <w:sz w:val="22"/>
          <w:szCs w:val="22"/>
        </w:rPr>
        <w:t xml:space="preserve"> </w:t>
      </w:r>
      <w:r w:rsidR="007D5775" w:rsidRPr="006E3D28">
        <w:rPr>
          <w:color w:val="auto"/>
          <w:sz w:val="22"/>
          <w:szCs w:val="22"/>
        </w:rPr>
        <w:t xml:space="preserve">Yatay-Dikey Geçiş, İntibak ve </w:t>
      </w:r>
      <w:r w:rsidR="00C949EF" w:rsidRPr="006E3D28">
        <w:rPr>
          <w:color w:val="auto"/>
          <w:sz w:val="22"/>
          <w:szCs w:val="22"/>
        </w:rPr>
        <w:t xml:space="preserve">Değerlendirme </w:t>
      </w:r>
      <w:r w:rsidRPr="006E3D28">
        <w:rPr>
          <w:bCs/>
          <w:color w:val="auto"/>
          <w:sz w:val="22"/>
          <w:szCs w:val="22"/>
        </w:rPr>
        <w:t>Komisyonunun görev ve sorumlulukları;</w:t>
      </w:r>
    </w:p>
    <w:p w14:paraId="61C02904" w14:textId="54C69969" w:rsidR="00AF7651" w:rsidRPr="006E3D28" w:rsidRDefault="00AF7651" w:rsidP="006E3D28">
      <w:pPr>
        <w:pStyle w:val="Default"/>
        <w:spacing w:line="276" w:lineRule="auto"/>
        <w:jc w:val="both"/>
        <w:rPr>
          <w:bCs/>
          <w:color w:val="auto"/>
          <w:sz w:val="22"/>
          <w:szCs w:val="22"/>
        </w:rPr>
      </w:pPr>
      <w:r w:rsidRPr="006E3D28">
        <w:rPr>
          <w:bCs/>
          <w:color w:val="auto"/>
          <w:sz w:val="22"/>
          <w:szCs w:val="22"/>
        </w:rPr>
        <w:t>(a)</w:t>
      </w:r>
      <w:proofErr w:type="spellStart"/>
      <w:r w:rsidR="00963698" w:rsidRPr="006E3D28">
        <w:rPr>
          <w:color w:val="auto"/>
          <w:sz w:val="22"/>
          <w:szCs w:val="22"/>
        </w:rPr>
        <w:t>K</w:t>
      </w:r>
      <w:r w:rsidR="00314AA3">
        <w:rPr>
          <w:color w:val="auto"/>
          <w:sz w:val="22"/>
          <w:szCs w:val="22"/>
        </w:rPr>
        <w:t>urumlar</w:t>
      </w:r>
      <w:r w:rsidRPr="006E3D28">
        <w:rPr>
          <w:color w:val="auto"/>
          <w:sz w:val="22"/>
          <w:szCs w:val="22"/>
        </w:rPr>
        <w:t>arası</w:t>
      </w:r>
      <w:proofErr w:type="spellEnd"/>
      <w:r w:rsidR="00963698" w:rsidRPr="006E3D28">
        <w:rPr>
          <w:color w:val="auto"/>
          <w:sz w:val="22"/>
          <w:szCs w:val="22"/>
        </w:rPr>
        <w:t>,</w:t>
      </w:r>
      <w:r w:rsidRPr="006E3D28">
        <w:rPr>
          <w:color w:val="auto"/>
          <w:sz w:val="22"/>
          <w:szCs w:val="22"/>
        </w:rPr>
        <w:t xml:space="preserve"> kurum içi </w:t>
      </w:r>
      <w:r w:rsidR="00963698" w:rsidRPr="006E3D28">
        <w:rPr>
          <w:color w:val="auto"/>
          <w:sz w:val="22"/>
          <w:szCs w:val="22"/>
        </w:rPr>
        <w:t xml:space="preserve">yatay </w:t>
      </w:r>
      <w:r w:rsidR="008B3A46" w:rsidRPr="006E3D28">
        <w:rPr>
          <w:color w:val="auto"/>
          <w:sz w:val="22"/>
          <w:szCs w:val="22"/>
        </w:rPr>
        <w:t>geçiş ve</w:t>
      </w:r>
      <w:r w:rsidR="00963698" w:rsidRPr="006E3D28">
        <w:rPr>
          <w:color w:val="auto"/>
          <w:sz w:val="22"/>
          <w:szCs w:val="22"/>
        </w:rPr>
        <w:t xml:space="preserve"> merkezi yerleştirme taban puanına göre </w:t>
      </w:r>
      <w:r w:rsidRPr="006E3D28">
        <w:rPr>
          <w:color w:val="auto"/>
          <w:sz w:val="22"/>
          <w:szCs w:val="22"/>
        </w:rPr>
        <w:t>geçiş yapan öğrencilerin ders muafiyetlerini ve sınıf intibaklarını düzenlemek,</w:t>
      </w:r>
      <w:r w:rsidRPr="006E3D28">
        <w:rPr>
          <w:bCs/>
          <w:color w:val="auto"/>
          <w:sz w:val="22"/>
          <w:szCs w:val="22"/>
        </w:rPr>
        <w:t xml:space="preserve"> </w:t>
      </w:r>
    </w:p>
    <w:p w14:paraId="274B37B7" w14:textId="32E0A3EE" w:rsidR="00AF7651" w:rsidRPr="006E3D28" w:rsidRDefault="008B3A46" w:rsidP="006E3D28">
      <w:pPr>
        <w:pStyle w:val="Default"/>
        <w:spacing w:line="276" w:lineRule="auto"/>
        <w:jc w:val="both"/>
        <w:rPr>
          <w:color w:val="auto"/>
          <w:sz w:val="22"/>
          <w:szCs w:val="22"/>
        </w:rPr>
      </w:pPr>
      <w:r w:rsidRPr="006E3D28">
        <w:rPr>
          <w:bCs/>
          <w:color w:val="auto"/>
          <w:sz w:val="22"/>
          <w:szCs w:val="22"/>
        </w:rPr>
        <w:t>(b)</w:t>
      </w:r>
      <w:r w:rsidRPr="006E3D28">
        <w:rPr>
          <w:color w:val="auto"/>
          <w:sz w:val="22"/>
          <w:szCs w:val="22"/>
        </w:rPr>
        <w:t xml:space="preserve">Dikey geçiş ile bölüme yerleşen öğrencilerin ders muafiyetleri ve sınıf intibaklarını düzenlemek, </w:t>
      </w:r>
    </w:p>
    <w:p w14:paraId="66DD6BC9" w14:textId="16E1EC54" w:rsidR="000811F7" w:rsidRPr="006E3D28" w:rsidRDefault="000811F7" w:rsidP="006E3D28">
      <w:pPr>
        <w:spacing w:after="0" w:line="276" w:lineRule="auto"/>
        <w:jc w:val="both"/>
        <w:rPr>
          <w:rFonts w:ascii="Times New Roman" w:hAnsi="Times New Roman" w:cs="Times New Roman"/>
        </w:rPr>
      </w:pPr>
      <w:r w:rsidRPr="006E3D28">
        <w:rPr>
          <w:rFonts w:ascii="Times New Roman" w:hAnsi="Times New Roman" w:cs="Times New Roman"/>
          <w:bCs/>
        </w:rPr>
        <w:t>(c)</w:t>
      </w:r>
      <w:r w:rsidRPr="006E3D28">
        <w:rPr>
          <w:rFonts w:ascii="Times New Roman" w:hAnsi="Times New Roman" w:cs="Times New Roman"/>
        </w:rPr>
        <w:t>Diğer yükseköğretim kurumunda alınan eşdeğer derslerin Hemşirelik Bölümü müfredat programındaki karşılıklarını belirle</w:t>
      </w:r>
      <w:r w:rsidR="00B531B9" w:rsidRPr="006E3D28">
        <w:rPr>
          <w:rFonts w:ascii="Times New Roman" w:hAnsi="Times New Roman" w:cs="Times New Roman"/>
        </w:rPr>
        <w:t>mek</w:t>
      </w:r>
      <w:r w:rsidRPr="006E3D28">
        <w:rPr>
          <w:rFonts w:ascii="Times New Roman" w:hAnsi="Times New Roman" w:cs="Times New Roman"/>
        </w:rPr>
        <w:t xml:space="preserve"> ve </w:t>
      </w:r>
      <w:r w:rsidR="00F2358B" w:rsidRPr="006E3D28">
        <w:rPr>
          <w:rFonts w:ascii="Times New Roman" w:hAnsi="Times New Roman" w:cs="Times New Roman"/>
        </w:rPr>
        <w:t>muafiyeti uygun</w:t>
      </w:r>
      <w:r w:rsidRPr="006E3D28">
        <w:rPr>
          <w:rFonts w:ascii="Times New Roman" w:hAnsi="Times New Roman" w:cs="Times New Roman"/>
        </w:rPr>
        <w:t xml:space="preserve"> olanların not dönüşümlerini yap</w:t>
      </w:r>
      <w:r w:rsidR="00F2358B" w:rsidRPr="006E3D28">
        <w:rPr>
          <w:rFonts w:ascii="Times New Roman" w:hAnsi="Times New Roman" w:cs="Times New Roman"/>
        </w:rPr>
        <w:t>mak,</w:t>
      </w:r>
    </w:p>
    <w:p w14:paraId="72E14B26" w14:textId="3F75FEB3" w:rsidR="00F2358B" w:rsidRPr="006E3D28" w:rsidRDefault="00F2358B" w:rsidP="006E3D28">
      <w:pPr>
        <w:spacing w:after="0" w:line="276" w:lineRule="auto"/>
        <w:jc w:val="both"/>
        <w:rPr>
          <w:rFonts w:ascii="Times New Roman" w:hAnsi="Times New Roman" w:cs="Times New Roman"/>
        </w:rPr>
      </w:pPr>
      <w:r w:rsidRPr="006E3D28">
        <w:rPr>
          <w:rFonts w:ascii="Times New Roman" w:hAnsi="Times New Roman" w:cs="Times New Roman"/>
          <w:bCs/>
        </w:rPr>
        <w:t>(d)Öğrencilerin üstten ders alma başvurularının uygunluk durumunu değerlendir</w:t>
      </w:r>
      <w:r w:rsidR="00B86AD0" w:rsidRPr="006E3D28">
        <w:rPr>
          <w:rFonts w:ascii="Times New Roman" w:hAnsi="Times New Roman" w:cs="Times New Roman"/>
          <w:bCs/>
        </w:rPr>
        <w:t>mek,</w:t>
      </w:r>
      <w:r w:rsidRPr="006E3D28">
        <w:rPr>
          <w:rFonts w:ascii="Times New Roman" w:hAnsi="Times New Roman" w:cs="Times New Roman"/>
          <w:bCs/>
        </w:rPr>
        <w:t xml:space="preserve"> </w:t>
      </w:r>
    </w:p>
    <w:p w14:paraId="0D88E23E" w14:textId="15FB90CC" w:rsidR="000811F7" w:rsidRPr="00F7123D" w:rsidRDefault="00F2358B" w:rsidP="006E3D28">
      <w:pPr>
        <w:pStyle w:val="Default"/>
        <w:spacing w:line="276" w:lineRule="auto"/>
        <w:jc w:val="both"/>
        <w:rPr>
          <w:color w:val="auto"/>
          <w:sz w:val="22"/>
          <w:szCs w:val="22"/>
        </w:rPr>
      </w:pPr>
      <w:r w:rsidRPr="006E3D28">
        <w:rPr>
          <w:bCs/>
          <w:color w:val="auto"/>
          <w:sz w:val="22"/>
          <w:szCs w:val="22"/>
        </w:rPr>
        <w:t>(e)</w:t>
      </w:r>
      <w:r w:rsidRPr="006E3D28">
        <w:rPr>
          <w:color w:val="auto"/>
          <w:sz w:val="22"/>
          <w:szCs w:val="22"/>
        </w:rPr>
        <w:t xml:space="preserve">Kurumlar arası, kurum içi yatay geçiş, merkezi yerleştirme taban puanına göre geçiş ve dikey geçişle kayıt yaptıran öğrencilerin </w:t>
      </w:r>
      <w:r w:rsidR="00314AA3" w:rsidRPr="00F7123D">
        <w:rPr>
          <w:color w:val="auto"/>
          <w:sz w:val="22"/>
          <w:szCs w:val="22"/>
        </w:rPr>
        <w:t xml:space="preserve">akademik ve kariyer danışmanı </w:t>
      </w:r>
      <w:r w:rsidRPr="00F7123D">
        <w:rPr>
          <w:color w:val="auto"/>
          <w:sz w:val="22"/>
          <w:szCs w:val="22"/>
        </w:rPr>
        <w:t>ile yakın iletişim ve işbirliği içinde çalış</w:t>
      </w:r>
      <w:r w:rsidR="00B86AD0" w:rsidRPr="00F7123D">
        <w:rPr>
          <w:color w:val="auto"/>
          <w:sz w:val="22"/>
          <w:szCs w:val="22"/>
        </w:rPr>
        <w:t>mak,</w:t>
      </w:r>
      <w:r w:rsidRPr="00F7123D">
        <w:rPr>
          <w:color w:val="auto"/>
          <w:sz w:val="22"/>
          <w:szCs w:val="22"/>
        </w:rPr>
        <w:t xml:space="preserve"> </w:t>
      </w:r>
    </w:p>
    <w:p w14:paraId="0A446343" w14:textId="761E45CE" w:rsidR="00F2358B" w:rsidRPr="00F7123D" w:rsidRDefault="00B86AD0" w:rsidP="006E3D28">
      <w:pPr>
        <w:pStyle w:val="Default"/>
        <w:spacing w:line="276" w:lineRule="auto"/>
        <w:jc w:val="both"/>
        <w:rPr>
          <w:color w:val="auto"/>
          <w:sz w:val="22"/>
          <w:szCs w:val="22"/>
        </w:rPr>
      </w:pPr>
      <w:bookmarkStart w:id="0" w:name="_GoBack"/>
      <w:r w:rsidRPr="00F7123D">
        <w:rPr>
          <w:color w:val="auto"/>
          <w:sz w:val="22"/>
          <w:szCs w:val="22"/>
        </w:rPr>
        <w:t>(f)</w:t>
      </w:r>
      <w:r w:rsidR="00F2358B" w:rsidRPr="00F7123D">
        <w:rPr>
          <w:color w:val="auto"/>
          <w:sz w:val="22"/>
          <w:szCs w:val="22"/>
        </w:rPr>
        <w:t>Başka bir yükseköğretim kurumuna özel öğrenci olarak giden öğrencilerin alacağı dersleri öğrencinin akademik ve kariyer danışmanı ile birlikte değerlendir</w:t>
      </w:r>
      <w:r w:rsidRPr="00F7123D">
        <w:rPr>
          <w:color w:val="auto"/>
          <w:sz w:val="22"/>
          <w:szCs w:val="22"/>
        </w:rPr>
        <w:t>mek ve öğrencinin aldığı derslerin başarı notunun sisteme işlenmesini sağlamak,</w:t>
      </w:r>
      <w:r w:rsidR="00F2358B" w:rsidRPr="00F7123D">
        <w:rPr>
          <w:color w:val="auto"/>
          <w:sz w:val="22"/>
          <w:szCs w:val="22"/>
        </w:rPr>
        <w:t xml:space="preserve"> </w:t>
      </w:r>
    </w:p>
    <w:p w14:paraId="3EB82766" w14:textId="77777777" w:rsidR="009F71D7" w:rsidRPr="00F7123D" w:rsidRDefault="00B86AD0" w:rsidP="009F71D7">
      <w:pPr>
        <w:pStyle w:val="Default"/>
        <w:spacing w:line="276" w:lineRule="auto"/>
        <w:jc w:val="both"/>
        <w:rPr>
          <w:color w:val="auto"/>
          <w:sz w:val="22"/>
          <w:szCs w:val="22"/>
        </w:rPr>
      </w:pPr>
      <w:r w:rsidRPr="00F7123D">
        <w:rPr>
          <w:color w:val="auto"/>
          <w:sz w:val="22"/>
          <w:szCs w:val="22"/>
        </w:rPr>
        <w:t>(g)Özel öğrencilerin öğrenim sürecini akademik ve kariyer danışmanı ile birlikte takip etmek</w:t>
      </w:r>
      <w:r w:rsidR="009F71D7" w:rsidRPr="00F7123D">
        <w:rPr>
          <w:color w:val="auto"/>
          <w:sz w:val="22"/>
          <w:szCs w:val="22"/>
        </w:rPr>
        <w:t>,</w:t>
      </w:r>
    </w:p>
    <w:p w14:paraId="1758425E" w14:textId="0544788D" w:rsidR="00B86AD0" w:rsidRPr="00F7123D" w:rsidRDefault="009F71D7" w:rsidP="006E3D28">
      <w:pPr>
        <w:pStyle w:val="Default"/>
        <w:spacing w:line="276" w:lineRule="auto"/>
        <w:jc w:val="both"/>
        <w:rPr>
          <w:color w:val="auto"/>
          <w:sz w:val="22"/>
          <w:szCs w:val="22"/>
        </w:rPr>
      </w:pPr>
      <w:r w:rsidRPr="00F7123D">
        <w:rPr>
          <w:color w:val="auto"/>
          <w:sz w:val="22"/>
          <w:szCs w:val="22"/>
        </w:rPr>
        <w:lastRenderedPageBreak/>
        <w:t>(h)Hemşirelik Eğitim Komisyonu ve diğer akreditasyon destek komisyonları ile iletişim ve işbirliği içerisinde çalışmak,</w:t>
      </w:r>
    </w:p>
    <w:p w14:paraId="0268F86F" w14:textId="087DD00E" w:rsidR="00B86AD0" w:rsidRPr="00F7123D" w:rsidRDefault="00093EC6" w:rsidP="006E3D28">
      <w:pPr>
        <w:pStyle w:val="Default"/>
        <w:spacing w:line="276" w:lineRule="auto"/>
        <w:jc w:val="both"/>
        <w:rPr>
          <w:color w:val="auto"/>
          <w:sz w:val="22"/>
          <w:szCs w:val="22"/>
        </w:rPr>
      </w:pPr>
      <w:r w:rsidRPr="00F7123D">
        <w:rPr>
          <w:color w:val="auto"/>
          <w:sz w:val="22"/>
          <w:szCs w:val="22"/>
        </w:rPr>
        <w:t>(</w:t>
      </w:r>
      <w:r w:rsidR="009F71D7" w:rsidRPr="00F7123D">
        <w:rPr>
          <w:color w:val="auto"/>
          <w:sz w:val="22"/>
          <w:szCs w:val="22"/>
        </w:rPr>
        <w:t>ı</w:t>
      </w:r>
      <w:r w:rsidR="00F7123D">
        <w:rPr>
          <w:color w:val="auto"/>
          <w:sz w:val="22"/>
          <w:szCs w:val="22"/>
        </w:rPr>
        <w:t>)</w:t>
      </w:r>
      <w:r w:rsidRPr="00F7123D">
        <w:rPr>
          <w:color w:val="auto"/>
          <w:sz w:val="22"/>
          <w:szCs w:val="22"/>
        </w:rPr>
        <w:t>Çalışmalarını dönemlik rapor haline getirerek Bölüm Başkanlığı</w:t>
      </w:r>
      <w:r w:rsidR="002E6D4D">
        <w:rPr>
          <w:color w:val="auto"/>
          <w:sz w:val="22"/>
          <w:szCs w:val="22"/>
        </w:rPr>
        <w:t>na</w:t>
      </w:r>
      <w:r w:rsidRPr="00F7123D">
        <w:rPr>
          <w:color w:val="auto"/>
          <w:sz w:val="22"/>
          <w:szCs w:val="22"/>
        </w:rPr>
        <w:t xml:space="preserve"> ve Dekanlığa sunmak</w:t>
      </w:r>
      <w:r w:rsidR="009F71D7" w:rsidRPr="00F7123D">
        <w:rPr>
          <w:color w:val="auto"/>
          <w:sz w:val="22"/>
          <w:szCs w:val="22"/>
        </w:rPr>
        <w:t>tır.</w:t>
      </w:r>
    </w:p>
    <w:bookmarkEnd w:id="0"/>
    <w:p w14:paraId="0D0FD958" w14:textId="77777777" w:rsidR="006C660D" w:rsidRPr="00BF7CB6" w:rsidRDefault="006C660D" w:rsidP="000F674B">
      <w:pPr>
        <w:pStyle w:val="Default"/>
        <w:spacing w:line="276" w:lineRule="auto"/>
        <w:jc w:val="both"/>
        <w:rPr>
          <w:color w:val="auto"/>
        </w:rPr>
      </w:pPr>
    </w:p>
    <w:p w14:paraId="3412F0C8" w14:textId="77777777" w:rsidR="00487F77" w:rsidRPr="00272F53" w:rsidRDefault="00487F77" w:rsidP="000F674B">
      <w:pPr>
        <w:pStyle w:val="Default"/>
        <w:spacing w:line="276" w:lineRule="auto"/>
        <w:jc w:val="both"/>
        <w:rPr>
          <w:b/>
          <w:color w:val="auto"/>
          <w:sz w:val="22"/>
          <w:szCs w:val="22"/>
        </w:rPr>
      </w:pPr>
      <w:r w:rsidRPr="00272F53">
        <w:rPr>
          <w:b/>
          <w:color w:val="auto"/>
          <w:sz w:val="22"/>
          <w:szCs w:val="22"/>
        </w:rPr>
        <w:t>Yürürlük</w:t>
      </w:r>
    </w:p>
    <w:p w14:paraId="55ABF3F5" w14:textId="1F90E31F" w:rsidR="00487F77" w:rsidRPr="00272F53" w:rsidRDefault="00487F77" w:rsidP="000F674B">
      <w:pPr>
        <w:pStyle w:val="Default"/>
        <w:spacing w:line="276" w:lineRule="auto"/>
        <w:jc w:val="both"/>
        <w:rPr>
          <w:color w:val="auto"/>
          <w:sz w:val="22"/>
          <w:szCs w:val="22"/>
        </w:rPr>
      </w:pPr>
      <w:r w:rsidRPr="00272F53">
        <w:rPr>
          <w:b/>
          <w:bCs/>
          <w:color w:val="auto"/>
          <w:sz w:val="22"/>
          <w:szCs w:val="22"/>
        </w:rPr>
        <w:t xml:space="preserve">MADDE </w:t>
      </w:r>
      <w:r w:rsidR="00671EA7" w:rsidRPr="00272F53">
        <w:rPr>
          <w:b/>
          <w:bCs/>
          <w:color w:val="auto"/>
          <w:sz w:val="22"/>
          <w:szCs w:val="22"/>
        </w:rPr>
        <w:t>8</w:t>
      </w:r>
      <w:r w:rsidR="004A3F19" w:rsidRPr="006E3D28">
        <w:rPr>
          <w:b/>
          <w:bCs/>
          <w:color w:val="auto"/>
          <w:sz w:val="22"/>
          <w:szCs w:val="22"/>
        </w:rPr>
        <w:t>–</w:t>
      </w:r>
      <w:r w:rsidRPr="00272F53">
        <w:rPr>
          <w:color w:val="auto"/>
          <w:sz w:val="22"/>
          <w:szCs w:val="22"/>
        </w:rPr>
        <w:t>Bu Yönerge Fakülte Yönetim Kurulu tarafından onaylandığı tarihten itibaren yürürlüğe girer.</w:t>
      </w:r>
    </w:p>
    <w:p w14:paraId="40BAECE6" w14:textId="77777777" w:rsidR="00487F77" w:rsidRPr="00272F53" w:rsidRDefault="00487F77" w:rsidP="000F674B">
      <w:pPr>
        <w:pStyle w:val="Default"/>
        <w:spacing w:line="276" w:lineRule="auto"/>
        <w:jc w:val="both"/>
        <w:rPr>
          <w:color w:val="auto"/>
          <w:sz w:val="22"/>
          <w:szCs w:val="22"/>
        </w:rPr>
      </w:pPr>
    </w:p>
    <w:p w14:paraId="5E1F06CC" w14:textId="77777777" w:rsidR="00487F77" w:rsidRPr="00272F53" w:rsidRDefault="00487F77" w:rsidP="000F674B">
      <w:pPr>
        <w:pStyle w:val="Default"/>
        <w:spacing w:line="276" w:lineRule="auto"/>
        <w:jc w:val="both"/>
        <w:rPr>
          <w:b/>
          <w:color w:val="auto"/>
          <w:sz w:val="22"/>
          <w:szCs w:val="22"/>
        </w:rPr>
      </w:pPr>
      <w:r w:rsidRPr="00272F53">
        <w:rPr>
          <w:b/>
          <w:color w:val="auto"/>
          <w:sz w:val="22"/>
          <w:szCs w:val="22"/>
        </w:rPr>
        <w:t>Yürütme:</w:t>
      </w:r>
    </w:p>
    <w:p w14:paraId="6754B8BE" w14:textId="25E15DA8" w:rsidR="00487F77" w:rsidRPr="00272F53" w:rsidRDefault="00487F77" w:rsidP="000F674B">
      <w:pPr>
        <w:pStyle w:val="Default"/>
        <w:spacing w:line="276" w:lineRule="auto"/>
        <w:jc w:val="both"/>
        <w:rPr>
          <w:color w:val="auto"/>
          <w:sz w:val="22"/>
          <w:szCs w:val="22"/>
        </w:rPr>
      </w:pPr>
      <w:r w:rsidRPr="00272F53">
        <w:rPr>
          <w:b/>
          <w:bCs/>
          <w:color w:val="auto"/>
          <w:sz w:val="22"/>
          <w:szCs w:val="22"/>
        </w:rPr>
        <w:t xml:space="preserve">MADDE </w:t>
      </w:r>
      <w:r w:rsidR="00671EA7" w:rsidRPr="00272F53">
        <w:rPr>
          <w:b/>
          <w:bCs/>
          <w:color w:val="auto"/>
          <w:sz w:val="22"/>
          <w:szCs w:val="22"/>
        </w:rPr>
        <w:t>9</w:t>
      </w:r>
      <w:r w:rsidR="004A3F19" w:rsidRPr="006E3D28">
        <w:rPr>
          <w:b/>
          <w:bCs/>
          <w:color w:val="auto"/>
          <w:sz w:val="22"/>
          <w:szCs w:val="22"/>
        </w:rPr>
        <w:t>–</w:t>
      </w:r>
      <w:r w:rsidRPr="00272F53">
        <w:rPr>
          <w:color w:val="auto"/>
          <w:sz w:val="22"/>
          <w:szCs w:val="22"/>
        </w:rPr>
        <w:t xml:space="preserve">Bu Yönerge hükümleri </w:t>
      </w:r>
      <w:r w:rsidR="007D5775" w:rsidRPr="00272F53">
        <w:rPr>
          <w:color w:val="auto"/>
          <w:sz w:val="22"/>
          <w:szCs w:val="22"/>
        </w:rPr>
        <w:t xml:space="preserve">Yatay-Dikey Geçiş, İntibak ve </w:t>
      </w:r>
      <w:r w:rsidR="00C62A32" w:rsidRPr="00272F53">
        <w:rPr>
          <w:color w:val="auto"/>
          <w:sz w:val="22"/>
          <w:szCs w:val="22"/>
        </w:rPr>
        <w:t>Değerlendirme Komisyonu</w:t>
      </w:r>
      <w:r w:rsidRPr="00272F53">
        <w:rPr>
          <w:color w:val="auto"/>
          <w:sz w:val="22"/>
          <w:szCs w:val="22"/>
        </w:rPr>
        <w:t xml:space="preserve"> Başkanı tarafından yürütülür. </w:t>
      </w:r>
    </w:p>
    <w:p w14:paraId="31980B61" w14:textId="77777777" w:rsidR="00006EDA" w:rsidRPr="000F674B" w:rsidRDefault="00006EDA" w:rsidP="000F674B">
      <w:pPr>
        <w:spacing w:after="0" w:line="276" w:lineRule="auto"/>
        <w:jc w:val="both"/>
        <w:rPr>
          <w:rFonts w:ascii="Times New Roman" w:hAnsi="Times New Roman" w:cs="Times New Roman"/>
          <w:sz w:val="24"/>
          <w:szCs w:val="24"/>
        </w:rPr>
      </w:pPr>
    </w:p>
    <w:p w14:paraId="30F954D1" w14:textId="77777777" w:rsidR="00006EDA" w:rsidRPr="000F674B" w:rsidRDefault="00006EDA" w:rsidP="000F674B">
      <w:pPr>
        <w:spacing w:after="0" w:line="276" w:lineRule="auto"/>
        <w:jc w:val="both"/>
        <w:rPr>
          <w:rFonts w:ascii="Times New Roman" w:hAnsi="Times New Roman" w:cs="Times New Roman"/>
          <w:sz w:val="24"/>
          <w:szCs w:val="24"/>
        </w:rPr>
      </w:pPr>
    </w:p>
    <w:p w14:paraId="6837A1D3" w14:textId="77777777" w:rsidR="00006EDA" w:rsidRPr="000F674B" w:rsidRDefault="00006EDA" w:rsidP="000F674B">
      <w:pPr>
        <w:spacing w:after="0" w:line="276" w:lineRule="auto"/>
        <w:jc w:val="both"/>
        <w:rPr>
          <w:rFonts w:ascii="Times New Roman" w:hAnsi="Times New Roman" w:cs="Times New Roman"/>
          <w:sz w:val="24"/>
          <w:szCs w:val="24"/>
        </w:rPr>
      </w:pPr>
    </w:p>
    <w:tbl>
      <w:tblPr>
        <w:tblStyle w:val="TabloKlavuzu"/>
        <w:tblW w:w="9351" w:type="dxa"/>
        <w:tblLook w:val="04A0" w:firstRow="1" w:lastRow="0" w:firstColumn="1" w:lastColumn="0" w:noHBand="0" w:noVBand="1"/>
      </w:tblPr>
      <w:tblGrid>
        <w:gridCol w:w="3681"/>
        <w:gridCol w:w="5670"/>
      </w:tblGrid>
      <w:tr w:rsidR="005C1810" w:rsidRPr="00695BD4" w14:paraId="0C551B4C" w14:textId="77777777" w:rsidTr="00887E56">
        <w:tc>
          <w:tcPr>
            <w:tcW w:w="3681" w:type="dxa"/>
          </w:tcPr>
          <w:p w14:paraId="11E724B9" w14:textId="77777777" w:rsidR="005C1810" w:rsidRDefault="005C1810" w:rsidP="00887E56">
            <w:pPr>
              <w:rPr>
                <w:b/>
              </w:rPr>
            </w:pPr>
            <w:r w:rsidRPr="000260BC">
              <w:rPr>
                <w:b/>
              </w:rPr>
              <w:t xml:space="preserve">YATAY-DİKEY GEÇİŞ </w:t>
            </w:r>
          </w:p>
          <w:p w14:paraId="6B78980F" w14:textId="77777777" w:rsidR="005C1810" w:rsidRDefault="005C1810" w:rsidP="00887E56">
            <w:r w:rsidRPr="000260BC">
              <w:rPr>
                <w:b/>
              </w:rPr>
              <w:t>İNTİBAK VE DEĞERLENDİRME KOMİSYONU</w:t>
            </w:r>
          </w:p>
        </w:tc>
        <w:tc>
          <w:tcPr>
            <w:tcW w:w="5670" w:type="dxa"/>
          </w:tcPr>
          <w:p w14:paraId="0C6E62E6" w14:textId="77777777" w:rsidR="005C1810" w:rsidRPr="00E379E8" w:rsidRDefault="005C1810" w:rsidP="00887E56">
            <w:pPr>
              <w:jc w:val="both"/>
              <w:rPr>
                <w:sz w:val="22"/>
                <w:szCs w:val="22"/>
              </w:rPr>
            </w:pPr>
            <w:r w:rsidRPr="00E379E8">
              <w:rPr>
                <w:sz w:val="22"/>
                <w:szCs w:val="22"/>
              </w:rPr>
              <w:t xml:space="preserve">-Dr. </w:t>
            </w:r>
            <w:proofErr w:type="spellStart"/>
            <w:r w:rsidRPr="00E379E8">
              <w:rPr>
                <w:sz w:val="22"/>
                <w:szCs w:val="22"/>
              </w:rPr>
              <w:t>Öğr</w:t>
            </w:r>
            <w:proofErr w:type="spellEnd"/>
            <w:r w:rsidRPr="00E379E8">
              <w:rPr>
                <w:sz w:val="22"/>
                <w:szCs w:val="22"/>
              </w:rPr>
              <w:t xml:space="preserve">. Üyesi İlknur YILDIZ (Başkan) </w:t>
            </w:r>
          </w:p>
          <w:p w14:paraId="01D4D751" w14:textId="77777777" w:rsidR="005C1810" w:rsidRPr="00E379E8" w:rsidRDefault="005C1810" w:rsidP="00887E56">
            <w:pPr>
              <w:jc w:val="both"/>
              <w:rPr>
                <w:sz w:val="22"/>
                <w:szCs w:val="22"/>
              </w:rPr>
            </w:pPr>
            <w:r w:rsidRPr="00E379E8">
              <w:rPr>
                <w:sz w:val="22"/>
                <w:szCs w:val="22"/>
              </w:rPr>
              <w:t xml:space="preserve">-Dr. </w:t>
            </w:r>
            <w:proofErr w:type="spellStart"/>
            <w:r w:rsidRPr="00E379E8">
              <w:rPr>
                <w:sz w:val="22"/>
                <w:szCs w:val="22"/>
              </w:rPr>
              <w:t>Öğr</w:t>
            </w:r>
            <w:proofErr w:type="spellEnd"/>
            <w:r w:rsidRPr="00E379E8">
              <w:rPr>
                <w:sz w:val="22"/>
                <w:szCs w:val="22"/>
              </w:rPr>
              <w:t xml:space="preserve">. Üyesi </w:t>
            </w:r>
            <w:proofErr w:type="spellStart"/>
            <w:r w:rsidRPr="00E379E8">
              <w:rPr>
                <w:sz w:val="22"/>
                <w:szCs w:val="22"/>
              </w:rPr>
              <w:t>Hesna</w:t>
            </w:r>
            <w:proofErr w:type="spellEnd"/>
            <w:r w:rsidRPr="00E379E8">
              <w:rPr>
                <w:sz w:val="22"/>
                <w:szCs w:val="22"/>
              </w:rPr>
              <w:t xml:space="preserve"> GÜRLER (Başkan Yardımcısı) </w:t>
            </w:r>
          </w:p>
          <w:p w14:paraId="5D54F605" w14:textId="77777777" w:rsidR="005C1810" w:rsidRPr="00E379E8" w:rsidRDefault="005C1810" w:rsidP="00887E56">
            <w:pPr>
              <w:jc w:val="both"/>
              <w:rPr>
                <w:sz w:val="22"/>
                <w:szCs w:val="22"/>
              </w:rPr>
            </w:pPr>
            <w:r w:rsidRPr="00E379E8">
              <w:rPr>
                <w:sz w:val="22"/>
                <w:szCs w:val="22"/>
              </w:rPr>
              <w:t>-Arş. Gör. Dr. Ayşe TOPAL HANÇER (Sekreter)</w:t>
            </w:r>
          </w:p>
          <w:p w14:paraId="1F6F157B" w14:textId="77777777" w:rsidR="005C1810" w:rsidRPr="00E379E8" w:rsidRDefault="005C1810" w:rsidP="00887E56">
            <w:pPr>
              <w:pStyle w:val="Default"/>
              <w:jc w:val="both"/>
              <w:rPr>
                <w:color w:val="auto"/>
                <w:sz w:val="22"/>
                <w:szCs w:val="22"/>
              </w:rPr>
            </w:pPr>
            <w:r w:rsidRPr="00E379E8">
              <w:rPr>
                <w:color w:val="auto"/>
                <w:sz w:val="22"/>
                <w:szCs w:val="22"/>
              </w:rPr>
              <w:t>-</w:t>
            </w:r>
            <w:proofErr w:type="spellStart"/>
            <w:r w:rsidRPr="00E379E8">
              <w:rPr>
                <w:color w:val="auto"/>
                <w:sz w:val="22"/>
                <w:szCs w:val="22"/>
              </w:rPr>
              <w:t>Öğr</w:t>
            </w:r>
            <w:proofErr w:type="spellEnd"/>
            <w:r w:rsidRPr="00E379E8">
              <w:rPr>
                <w:color w:val="auto"/>
                <w:sz w:val="22"/>
                <w:szCs w:val="22"/>
              </w:rPr>
              <w:t xml:space="preserve">. Gör. </w:t>
            </w:r>
            <w:proofErr w:type="spellStart"/>
            <w:r w:rsidRPr="00E379E8">
              <w:rPr>
                <w:color w:val="auto"/>
                <w:sz w:val="22"/>
                <w:szCs w:val="22"/>
              </w:rPr>
              <w:t>Dr.Firdevs</w:t>
            </w:r>
            <w:proofErr w:type="spellEnd"/>
            <w:r w:rsidRPr="00E379E8">
              <w:rPr>
                <w:color w:val="auto"/>
                <w:sz w:val="22"/>
                <w:szCs w:val="22"/>
              </w:rPr>
              <w:t xml:space="preserve"> KUZU </w:t>
            </w:r>
          </w:p>
          <w:p w14:paraId="0397DD3D" w14:textId="77777777" w:rsidR="005C1810" w:rsidRPr="00E379E8" w:rsidRDefault="005C1810" w:rsidP="00887E56">
            <w:pPr>
              <w:pStyle w:val="Default"/>
              <w:jc w:val="both"/>
              <w:rPr>
                <w:color w:val="auto"/>
                <w:sz w:val="22"/>
                <w:szCs w:val="22"/>
              </w:rPr>
            </w:pPr>
            <w:r w:rsidRPr="00E379E8">
              <w:rPr>
                <w:color w:val="auto"/>
                <w:sz w:val="22"/>
                <w:szCs w:val="22"/>
              </w:rPr>
              <w:t xml:space="preserve">-Arş. Gör. Dr. Kübra ERTURHAN TÜRK </w:t>
            </w:r>
          </w:p>
          <w:p w14:paraId="740F208F" w14:textId="77777777" w:rsidR="005C1810" w:rsidRPr="00E379E8" w:rsidRDefault="005C1810" w:rsidP="00887E56">
            <w:pPr>
              <w:pStyle w:val="Default"/>
              <w:jc w:val="both"/>
              <w:rPr>
                <w:color w:val="auto"/>
                <w:sz w:val="22"/>
                <w:szCs w:val="22"/>
              </w:rPr>
            </w:pPr>
            <w:r w:rsidRPr="00E379E8">
              <w:rPr>
                <w:color w:val="auto"/>
                <w:sz w:val="22"/>
                <w:szCs w:val="22"/>
              </w:rPr>
              <w:t xml:space="preserve">-Öğrenci </w:t>
            </w:r>
            <w:proofErr w:type="spellStart"/>
            <w:r w:rsidRPr="00E379E8">
              <w:rPr>
                <w:color w:val="auto"/>
                <w:sz w:val="22"/>
                <w:szCs w:val="22"/>
              </w:rPr>
              <w:t>Ebrar</w:t>
            </w:r>
            <w:proofErr w:type="spellEnd"/>
            <w:r w:rsidRPr="00E379E8">
              <w:rPr>
                <w:color w:val="auto"/>
                <w:sz w:val="22"/>
                <w:szCs w:val="22"/>
              </w:rPr>
              <w:t xml:space="preserve"> Kevser KURUÇAY</w:t>
            </w:r>
          </w:p>
          <w:p w14:paraId="0360FF05" w14:textId="77777777" w:rsidR="005C1810" w:rsidRPr="00E379E8" w:rsidRDefault="005C1810" w:rsidP="00887E56">
            <w:pPr>
              <w:pStyle w:val="Default"/>
              <w:jc w:val="both"/>
              <w:rPr>
                <w:color w:val="auto"/>
                <w:sz w:val="22"/>
                <w:szCs w:val="22"/>
              </w:rPr>
            </w:pPr>
            <w:r w:rsidRPr="00E379E8">
              <w:rPr>
                <w:color w:val="auto"/>
                <w:sz w:val="22"/>
                <w:szCs w:val="22"/>
              </w:rPr>
              <w:t xml:space="preserve">-Öğrenci Emine KARABULUT </w:t>
            </w:r>
          </w:p>
          <w:p w14:paraId="3B241A0A" w14:textId="77777777" w:rsidR="005C1810" w:rsidRPr="00E379E8" w:rsidRDefault="005C1810" w:rsidP="00887E56">
            <w:pPr>
              <w:pStyle w:val="Default"/>
              <w:jc w:val="both"/>
              <w:rPr>
                <w:color w:val="auto"/>
                <w:sz w:val="22"/>
                <w:szCs w:val="22"/>
              </w:rPr>
            </w:pPr>
            <w:r w:rsidRPr="00E379E8">
              <w:rPr>
                <w:color w:val="auto"/>
                <w:sz w:val="22"/>
                <w:szCs w:val="22"/>
              </w:rPr>
              <w:t xml:space="preserve">-Öğrenci Tuğba KAPLAN </w:t>
            </w:r>
          </w:p>
          <w:p w14:paraId="7307C673" w14:textId="77777777" w:rsidR="005C1810" w:rsidRPr="00695BD4" w:rsidRDefault="005C1810" w:rsidP="00887E56">
            <w:pPr>
              <w:pStyle w:val="Default"/>
              <w:jc w:val="both"/>
              <w:rPr>
                <w:color w:val="auto"/>
                <w:sz w:val="22"/>
                <w:szCs w:val="22"/>
              </w:rPr>
            </w:pPr>
            <w:r w:rsidRPr="00E379E8">
              <w:rPr>
                <w:color w:val="auto"/>
                <w:sz w:val="22"/>
                <w:szCs w:val="22"/>
              </w:rPr>
              <w:t>-Öğrenci Sema BABACAN</w:t>
            </w:r>
            <w:r w:rsidRPr="00E379E8">
              <w:rPr>
                <w:color w:val="auto"/>
                <w:szCs w:val="22"/>
              </w:rPr>
              <w:t xml:space="preserve"> </w:t>
            </w:r>
          </w:p>
        </w:tc>
      </w:tr>
    </w:tbl>
    <w:p w14:paraId="39481BEE" w14:textId="77777777" w:rsidR="00006EDA" w:rsidRPr="000F674B" w:rsidRDefault="00006EDA" w:rsidP="000F674B">
      <w:pPr>
        <w:spacing w:after="0" w:line="276" w:lineRule="auto"/>
        <w:jc w:val="both"/>
        <w:rPr>
          <w:rFonts w:ascii="Times New Roman" w:hAnsi="Times New Roman" w:cs="Times New Roman"/>
          <w:sz w:val="24"/>
          <w:szCs w:val="24"/>
        </w:rPr>
      </w:pPr>
    </w:p>
    <w:sectPr w:rsidR="00006EDA" w:rsidRPr="000F6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11262E"/>
    <w:multiLevelType w:val="hybridMultilevel"/>
    <w:tmpl w:val="ECBA17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B69226"/>
    <w:multiLevelType w:val="hybridMultilevel"/>
    <w:tmpl w:val="74ED71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15BB88"/>
    <w:multiLevelType w:val="hybridMultilevel"/>
    <w:tmpl w:val="367297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F263B3"/>
    <w:multiLevelType w:val="hybridMultilevel"/>
    <w:tmpl w:val="50AA240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629E753"/>
    <w:multiLevelType w:val="hybridMultilevel"/>
    <w:tmpl w:val="D1AA5F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5B41C3A"/>
    <w:multiLevelType w:val="hybridMultilevel"/>
    <w:tmpl w:val="39F6E8D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28C483E"/>
    <w:multiLevelType w:val="hybridMultilevel"/>
    <w:tmpl w:val="CF7A271A"/>
    <w:lvl w:ilvl="0" w:tplc="8BC6C29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BF0D53"/>
    <w:multiLevelType w:val="hybridMultilevel"/>
    <w:tmpl w:val="9BED33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D59021B"/>
    <w:multiLevelType w:val="hybridMultilevel"/>
    <w:tmpl w:val="39E8EB1C"/>
    <w:lvl w:ilvl="0" w:tplc="F33CE25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8"/>
  </w:num>
  <w:num w:numId="5">
    <w:abstractNumId w:val="0"/>
  </w:num>
  <w:num w:numId="6">
    <w:abstractNumId w:val="7"/>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7D"/>
    <w:rsid w:val="00006EDA"/>
    <w:rsid w:val="00020111"/>
    <w:rsid w:val="000260BC"/>
    <w:rsid w:val="00032447"/>
    <w:rsid w:val="000713E3"/>
    <w:rsid w:val="000811F7"/>
    <w:rsid w:val="00083178"/>
    <w:rsid w:val="00093EC6"/>
    <w:rsid w:val="000968D7"/>
    <w:rsid w:val="000A1B19"/>
    <w:rsid w:val="000C7BB6"/>
    <w:rsid w:val="000D232F"/>
    <w:rsid w:val="000E6F40"/>
    <w:rsid w:val="000F22CB"/>
    <w:rsid w:val="000F674B"/>
    <w:rsid w:val="000F71E0"/>
    <w:rsid w:val="0010046F"/>
    <w:rsid w:val="001070A0"/>
    <w:rsid w:val="001122C3"/>
    <w:rsid w:val="0013552D"/>
    <w:rsid w:val="00143CD3"/>
    <w:rsid w:val="001751EE"/>
    <w:rsid w:val="00182924"/>
    <w:rsid w:val="001840F3"/>
    <w:rsid w:val="001870BD"/>
    <w:rsid w:val="001918B0"/>
    <w:rsid w:val="001936A1"/>
    <w:rsid w:val="001A06F5"/>
    <w:rsid w:val="001A1544"/>
    <w:rsid w:val="001A4135"/>
    <w:rsid w:val="001E4BC8"/>
    <w:rsid w:val="001E7076"/>
    <w:rsid w:val="002136F8"/>
    <w:rsid w:val="00237B5C"/>
    <w:rsid w:val="00240BBD"/>
    <w:rsid w:val="002670C8"/>
    <w:rsid w:val="0027101E"/>
    <w:rsid w:val="00272F53"/>
    <w:rsid w:val="00277506"/>
    <w:rsid w:val="00281309"/>
    <w:rsid w:val="002B3EBA"/>
    <w:rsid w:val="002B49B9"/>
    <w:rsid w:val="002E3226"/>
    <w:rsid w:val="002E670C"/>
    <w:rsid w:val="002E6D4D"/>
    <w:rsid w:val="002F62C1"/>
    <w:rsid w:val="00302F20"/>
    <w:rsid w:val="00314AA3"/>
    <w:rsid w:val="0032057D"/>
    <w:rsid w:val="00324838"/>
    <w:rsid w:val="003321D4"/>
    <w:rsid w:val="003523CA"/>
    <w:rsid w:val="00354B9D"/>
    <w:rsid w:val="0036155B"/>
    <w:rsid w:val="0036299A"/>
    <w:rsid w:val="00382A22"/>
    <w:rsid w:val="003A2FD6"/>
    <w:rsid w:val="003E724D"/>
    <w:rsid w:val="003F08A8"/>
    <w:rsid w:val="003F0BE3"/>
    <w:rsid w:val="00403B52"/>
    <w:rsid w:val="00403CC0"/>
    <w:rsid w:val="00406A13"/>
    <w:rsid w:val="0041544E"/>
    <w:rsid w:val="00420A11"/>
    <w:rsid w:val="004318B0"/>
    <w:rsid w:val="00455420"/>
    <w:rsid w:val="00457630"/>
    <w:rsid w:val="00487F77"/>
    <w:rsid w:val="004972AC"/>
    <w:rsid w:val="004A3F19"/>
    <w:rsid w:val="004C4127"/>
    <w:rsid w:val="004D15AC"/>
    <w:rsid w:val="004E254F"/>
    <w:rsid w:val="004F0590"/>
    <w:rsid w:val="00516C13"/>
    <w:rsid w:val="00524FE2"/>
    <w:rsid w:val="00526249"/>
    <w:rsid w:val="005437DE"/>
    <w:rsid w:val="00555448"/>
    <w:rsid w:val="0055591A"/>
    <w:rsid w:val="00556494"/>
    <w:rsid w:val="00556F35"/>
    <w:rsid w:val="00597DF8"/>
    <w:rsid w:val="005A5040"/>
    <w:rsid w:val="005B2427"/>
    <w:rsid w:val="005C1810"/>
    <w:rsid w:val="005C637B"/>
    <w:rsid w:val="005D3E68"/>
    <w:rsid w:val="005F4C6E"/>
    <w:rsid w:val="0060283F"/>
    <w:rsid w:val="00611B82"/>
    <w:rsid w:val="00633AD9"/>
    <w:rsid w:val="00636CF7"/>
    <w:rsid w:val="006412BA"/>
    <w:rsid w:val="00646AB1"/>
    <w:rsid w:val="00650E19"/>
    <w:rsid w:val="00656067"/>
    <w:rsid w:val="00671EA7"/>
    <w:rsid w:val="006815D9"/>
    <w:rsid w:val="00686034"/>
    <w:rsid w:val="0068796E"/>
    <w:rsid w:val="006A4B78"/>
    <w:rsid w:val="006B486A"/>
    <w:rsid w:val="006C417F"/>
    <w:rsid w:val="006C660D"/>
    <w:rsid w:val="006C6DBC"/>
    <w:rsid w:val="006E07AA"/>
    <w:rsid w:val="006E3B82"/>
    <w:rsid w:val="006E3D28"/>
    <w:rsid w:val="006E76A5"/>
    <w:rsid w:val="006F5656"/>
    <w:rsid w:val="00720E32"/>
    <w:rsid w:val="007266D4"/>
    <w:rsid w:val="007271CC"/>
    <w:rsid w:val="00747EEC"/>
    <w:rsid w:val="007637EA"/>
    <w:rsid w:val="00774BBE"/>
    <w:rsid w:val="007A05FE"/>
    <w:rsid w:val="007B4B1D"/>
    <w:rsid w:val="007B66FF"/>
    <w:rsid w:val="007D1E44"/>
    <w:rsid w:val="007D4791"/>
    <w:rsid w:val="007D5775"/>
    <w:rsid w:val="00804EC3"/>
    <w:rsid w:val="008278DD"/>
    <w:rsid w:val="00863E24"/>
    <w:rsid w:val="008735E5"/>
    <w:rsid w:val="00885F55"/>
    <w:rsid w:val="008B3A46"/>
    <w:rsid w:val="008D1D59"/>
    <w:rsid w:val="008D5506"/>
    <w:rsid w:val="008F17BD"/>
    <w:rsid w:val="008F574B"/>
    <w:rsid w:val="00904DA5"/>
    <w:rsid w:val="00911956"/>
    <w:rsid w:val="00921EE2"/>
    <w:rsid w:val="009439EF"/>
    <w:rsid w:val="00957E28"/>
    <w:rsid w:val="00963698"/>
    <w:rsid w:val="00977B27"/>
    <w:rsid w:val="00992CED"/>
    <w:rsid w:val="009D7BFC"/>
    <w:rsid w:val="009F0CF3"/>
    <w:rsid w:val="009F71D7"/>
    <w:rsid w:val="00A0050E"/>
    <w:rsid w:val="00A323B3"/>
    <w:rsid w:val="00A428A5"/>
    <w:rsid w:val="00A471E1"/>
    <w:rsid w:val="00A66B82"/>
    <w:rsid w:val="00A73FFB"/>
    <w:rsid w:val="00A816D0"/>
    <w:rsid w:val="00A86D06"/>
    <w:rsid w:val="00AC31AD"/>
    <w:rsid w:val="00AD47C9"/>
    <w:rsid w:val="00AE4E8B"/>
    <w:rsid w:val="00AF7651"/>
    <w:rsid w:val="00B02D58"/>
    <w:rsid w:val="00B03448"/>
    <w:rsid w:val="00B13E96"/>
    <w:rsid w:val="00B421EF"/>
    <w:rsid w:val="00B44924"/>
    <w:rsid w:val="00B521F8"/>
    <w:rsid w:val="00B531B9"/>
    <w:rsid w:val="00B54242"/>
    <w:rsid w:val="00B549F8"/>
    <w:rsid w:val="00B56487"/>
    <w:rsid w:val="00B740A3"/>
    <w:rsid w:val="00B86AD0"/>
    <w:rsid w:val="00B915B2"/>
    <w:rsid w:val="00BB7119"/>
    <w:rsid w:val="00BC509C"/>
    <w:rsid w:val="00BF7CB6"/>
    <w:rsid w:val="00C24DF5"/>
    <w:rsid w:val="00C4006C"/>
    <w:rsid w:val="00C415E9"/>
    <w:rsid w:val="00C550A1"/>
    <w:rsid w:val="00C55D75"/>
    <w:rsid w:val="00C62004"/>
    <w:rsid w:val="00C62A32"/>
    <w:rsid w:val="00C949EF"/>
    <w:rsid w:val="00CC11BD"/>
    <w:rsid w:val="00CC6972"/>
    <w:rsid w:val="00CD5E54"/>
    <w:rsid w:val="00CE6BDB"/>
    <w:rsid w:val="00D40A46"/>
    <w:rsid w:val="00D71CDD"/>
    <w:rsid w:val="00D77024"/>
    <w:rsid w:val="00D771A2"/>
    <w:rsid w:val="00D9797E"/>
    <w:rsid w:val="00DA68DC"/>
    <w:rsid w:val="00DB7E18"/>
    <w:rsid w:val="00DC746F"/>
    <w:rsid w:val="00DD3E55"/>
    <w:rsid w:val="00DF0664"/>
    <w:rsid w:val="00E142A0"/>
    <w:rsid w:val="00E379E8"/>
    <w:rsid w:val="00E46D7B"/>
    <w:rsid w:val="00E55886"/>
    <w:rsid w:val="00E57AD9"/>
    <w:rsid w:val="00E705FA"/>
    <w:rsid w:val="00E811B4"/>
    <w:rsid w:val="00EA7670"/>
    <w:rsid w:val="00EC3646"/>
    <w:rsid w:val="00ED2CC2"/>
    <w:rsid w:val="00ED2F10"/>
    <w:rsid w:val="00ED40E0"/>
    <w:rsid w:val="00F05B17"/>
    <w:rsid w:val="00F21035"/>
    <w:rsid w:val="00F2358B"/>
    <w:rsid w:val="00F23AAC"/>
    <w:rsid w:val="00F23CAB"/>
    <w:rsid w:val="00F618BE"/>
    <w:rsid w:val="00F65A23"/>
    <w:rsid w:val="00F7123D"/>
    <w:rsid w:val="00F71A3E"/>
    <w:rsid w:val="00FA13D0"/>
    <w:rsid w:val="00FD5A2D"/>
    <w:rsid w:val="00FE0B9F"/>
    <w:rsid w:val="00FE208F"/>
    <w:rsid w:val="00FE43C5"/>
    <w:rsid w:val="00FF5C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D01B"/>
  <w15:chartTrackingRefBased/>
  <w15:docId w15:val="{D83304FF-D9E7-4724-B2CB-D27D8F2C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7B5C"/>
    <w:pPr>
      <w:ind w:left="720"/>
      <w:contextualSpacing/>
    </w:pPr>
  </w:style>
  <w:style w:type="table" w:styleId="TabloKlavuzu">
    <w:name w:val="Table Grid"/>
    <w:basedOn w:val="NormalTablo"/>
    <w:uiPriority w:val="39"/>
    <w:rsid w:val="00006ED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06EDA"/>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006EDA"/>
    <w:rPr>
      <w:rFonts w:ascii="Times New Roman" w:eastAsia="Times New Roman" w:hAnsi="Times New Roman" w:cs="Times New Roman"/>
      <w:sz w:val="24"/>
      <w:szCs w:val="24"/>
      <w:lang w:eastAsia="tr-TR"/>
    </w:rPr>
  </w:style>
  <w:style w:type="character" w:customStyle="1" w:styleId="yazimetin1">
    <w:name w:val="yazimetin1"/>
    <w:basedOn w:val="VarsaylanParagrafYazTipi"/>
    <w:rsid w:val="00006EDA"/>
    <w:rPr>
      <w:rFonts w:ascii="Verdana" w:hAnsi="Verdana" w:hint="default"/>
      <w:b w:val="0"/>
      <w:bCs w:val="0"/>
      <w:strike w:val="0"/>
      <w:dstrike w:val="0"/>
      <w:color w:val="000000"/>
      <w:sz w:val="17"/>
      <w:szCs w:val="17"/>
      <w:u w:val="none"/>
      <w:effect w:val="none"/>
    </w:rPr>
  </w:style>
  <w:style w:type="character" w:styleId="AklamaBavurusu">
    <w:name w:val="annotation reference"/>
    <w:basedOn w:val="VarsaylanParagrafYazTipi"/>
    <w:uiPriority w:val="99"/>
    <w:semiHidden/>
    <w:unhideWhenUsed/>
    <w:rsid w:val="00EC3646"/>
    <w:rPr>
      <w:sz w:val="16"/>
      <w:szCs w:val="16"/>
    </w:rPr>
  </w:style>
  <w:style w:type="paragraph" w:styleId="AklamaMetni">
    <w:name w:val="annotation text"/>
    <w:basedOn w:val="Normal"/>
    <w:link w:val="AklamaMetniChar"/>
    <w:uiPriority w:val="99"/>
    <w:semiHidden/>
    <w:unhideWhenUsed/>
    <w:rsid w:val="00EC364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C3646"/>
    <w:rPr>
      <w:sz w:val="20"/>
      <w:szCs w:val="20"/>
    </w:rPr>
  </w:style>
  <w:style w:type="paragraph" w:styleId="AklamaKonusu">
    <w:name w:val="annotation subject"/>
    <w:basedOn w:val="AklamaMetni"/>
    <w:next w:val="AklamaMetni"/>
    <w:link w:val="AklamaKonusuChar"/>
    <w:uiPriority w:val="99"/>
    <w:semiHidden/>
    <w:unhideWhenUsed/>
    <w:rsid w:val="00EC3646"/>
    <w:rPr>
      <w:b/>
      <w:bCs/>
    </w:rPr>
  </w:style>
  <w:style w:type="character" w:customStyle="1" w:styleId="AklamaKonusuChar">
    <w:name w:val="Açıklama Konusu Char"/>
    <w:basedOn w:val="AklamaMetniChar"/>
    <w:link w:val="AklamaKonusu"/>
    <w:uiPriority w:val="99"/>
    <w:semiHidden/>
    <w:rsid w:val="00EC3646"/>
    <w:rPr>
      <w:b/>
      <w:bCs/>
      <w:sz w:val="20"/>
      <w:szCs w:val="20"/>
    </w:rPr>
  </w:style>
  <w:style w:type="paragraph" w:styleId="BalonMetni">
    <w:name w:val="Balloon Text"/>
    <w:basedOn w:val="Normal"/>
    <w:link w:val="BalonMetniChar"/>
    <w:uiPriority w:val="99"/>
    <w:semiHidden/>
    <w:unhideWhenUsed/>
    <w:rsid w:val="00EC36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3646"/>
    <w:rPr>
      <w:rFonts w:ascii="Segoe UI" w:hAnsi="Segoe UI" w:cs="Segoe UI"/>
      <w:sz w:val="18"/>
      <w:szCs w:val="18"/>
    </w:rPr>
  </w:style>
  <w:style w:type="paragraph" w:customStyle="1" w:styleId="Default">
    <w:name w:val="Default"/>
    <w:rsid w:val="000A1B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95116">
      <w:bodyDiv w:val="1"/>
      <w:marLeft w:val="0"/>
      <w:marRight w:val="0"/>
      <w:marTop w:val="0"/>
      <w:marBottom w:val="0"/>
      <w:divBdr>
        <w:top w:val="none" w:sz="0" w:space="0" w:color="auto"/>
        <w:left w:val="none" w:sz="0" w:space="0" w:color="auto"/>
        <w:bottom w:val="none" w:sz="0" w:space="0" w:color="auto"/>
        <w:right w:val="none" w:sz="0" w:space="0" w:color="auto"/>
      </w:divBdr>
    </w:div>
    <w:div w:id="619454491">
      <w:bodyDiv w:val="1"/>
      <w:marLeft w:val="0"/>
      <w:marRight w:val="0"/>
      <w:marTop w:val="0"/>
      <w:marBottom w:val="0"/>
      <w:divBdr>
        <w:top w:val="none" w:sz="0" w:space="0" w:color="auto"/>
        <w:left w:val="none" w:sz="0" w:space="0" w:color="auto"/>
        <w:bottom w:val="none" w:sz="0" w:space="0" w:color="auto"/>
        <w:right w:val="none" w:sz="0" w:space="0" w:color="auto"/>
      </w:divBdr>
    </w:div>
    <w:div w:id="738020642">
      <w:bodyDiv w:val="1"/>
      <w:marLeft w:val="0"/>
      <w:marRight w:val="0"/>
      <w:marTop w:val="0"/>
      <w:marBottom w:val="0"/>
      <w:divBdr>
        <w:top w:val="none" w:sz="0" w:space="0" w:color="auto"/>
        <w:left w:val="none" w:sz="0" w:space="0" w:color="auto"/>
        <w:bottom w:val="none" w:sz="0" w:space="0" w:color="auto"/>
        <w:right w:val="none" w:sz="0" w:space="0" w:color="auto"/>
      </w:divBdr>
    </w:div>
    <w:div w:id="815490255">
      <w:bodyDiv w:val="1"/>
      <w:marLeft w:val="0"/>
      <w:marRight w:val="0"/>
      <w:marTop w:val="0"/>
      <w:marBottom w:val="0"/>
      <w:divBdr>
        <w:top w:val="none" w:sz="0" w:space="0" w:color="auto"/>
        <w:left w:val="none" w:sz="0" w:space="0" w:color="auto"/>
        <w:bottom w:val="none" w:sz="0" w:space="0" w:color="auto"/>
        <w:right w:val="none" w:sz="0" w:space="0" w:color="auto"/>
      </w:divBdr>
    </w:div>
    <w:div w:id="91301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1053</Words>
  <Characters>6007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packard bell</cp:lastModifiedBy>
  <cp:revision>4</cp:revision>
  <dcterms:created xsi:type="dcterms:W3CDTF">2022-04-04T17:21:00Z</dcterms:created>
  <dcterms:modified xsi:type="dcterms:W3CDTF">2022-04-04T17:29:00Z</dcterms:modified>
</cp:coreProperties>
</file>